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E0B4A" w14:textId="151B0334" w:rsidR="00FC594F" w:rsidRPr="008F1F2A" w:rsidRDefault="00FC594F" w:rsidP="008F1F2A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8F1F2A">
        <w:rPr>
          <w:rFonts w:cstheme="minorHAnsi"/>
          <w:b/>
          <w:bCs/>
          <w:sz w:val="24"/>
          <w:szCs w:val="24"/>
        </w:rPr>
        <w:t>A Multi-Center Study on Early Trauma-Induced Coagulopathy: Defining Clinical and Biochemical Profiles</w:t>
      </w:r>
    </w:p>
    <w:p w14:paraId="39F04F3B" w14:textId="77777777" w:rsidR="00FC594F" w:rsidRPr="008F1F2A" w:rsidRDefault="00FC594F" w:rsidP="008F1F2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337F7F5" w14:textId="1D6F4813" w:rsidR="002D47FF" w:rsidRDefault="002D47FF" w:rsidP="2F720745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Summary</w:t>
      </w:r>
    </w:p>
    <w:p w14:paraId="632CB41B" w14:textId="6F20E556" w:rsidR="002721BC" w:rsidRDefault="009B7392" w:rsidP="2F72074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Early trauma-induced coagulopathy (</w:t>
      </w:r>
      <w:proofErr w:type="spellStart"/>
      <w:r>
        <w:rPr>
          <w:sz w:val="24"/>
          <w:szCs w:val="24"/>
        </w:rPr>
        <w:t>eTIC</w:t>
      </w:r>
      <w:proofErr w:type="spellEnd"/>
      <w:r>
        <w:rPr>
          <w:sz w:val="24"/>
          <w:szCs w:val="24"/>
        </w:rPr>
        <w:t xml:space="preserve">) has been shown to correlate with mortality in trauma patients. This study aims to </w:t>
      </w:r>
      <w:r w:rsidRPr="2F720745">
        <w:rPr>
          <w:sz w:val="24"/>
          <w:szCs w:val="24"/>
        </w:rPr>
        <w:t xml:space="preserve">better define the clinical profile of </w:t>
      </w:r>
      <w:proofErr w:type="spellStart"/>
      <w:r>
        <w:rPr>
          <w:sz w:val="24"/>
          <w:szCs w:val="24"/>
        </w:rPr>
        <w:t>eTIC</w:t>
      </w:r>
      <w:proofErr w:type="spellEnd"/>
      <w:r w:rsidRPr="2F720745">
        <w:rPr>
          <w:sz w:val="24"/>
          <w:szCs w:val="24"/>
        </w:rPr>
        <w:t xml:space="preserve"> using </w:t>
      </w:r>
      <w:r>
        <w:rPr>
          <w:sz w:val="24"/>
          <w:szCs w:val="24"/>
        </w:rPr>
        <w:t xml:space="preserve">a </w:t>
      </w:r>
      <w:r w:rsidRPr="2F720745">
        <w:rPr>
          <w:sz w:val="24"/>
          <w:szCs w:val="24"/>
        </w:rPr>
        <w:t>large dataset</w:t>
      </w:r>
      <w:r>
        <w:rPr>
          <w:sz w:val="24"/>
          <w:szCs w:val="24"/>
        </w:rPr>
        <w:t xml:space="preserve"> that </w:t>
      </w:r>
      <w:r w:rsidRPr="2F720745">
        <w:rPr>
          <w:sz w:val="24"/>
          <w:szCs w:val="24"/>
        </w:rPr>
        <w:t>include</w:t>
      </w:r>
      <w:r>
        <w:rPr>
          <w:sz w:val="24"/>
          <w:szCs w:val="24"/>
        </w:rPr>
        <w:t>s</w:t>
      </w:r>
      <w:r w:rsidRPr="2F720745">
        <w:rPr>
          <w:sz w:val="24"/>
          <w:szCs w:val="24"/>
        </w:rPr>
        <w:t xml:space="preserve"> prehospital and in</w:t>
      </w:r>
      <w:r>
        <w:rPr>
          <w:sz w:val="24"/>
          <w:szCs w:val="24"/>
        </w:rPr>
        <w:t>-</w:t>
      </w:r>
      <w:r w:rsidRPr="2F720745">
        <w:rPr>
          <w:sz w:val="24"/>
          <w:szCs w:val="24"/>
        </w:rPr>
        <w:t>hospit</w:t>
      </w:r>
      <w:r>
        <w:rPr>
          <w:sz w:val="24"/>
          <w:szCs w:val="24"/>
        </w:rPr>
        <w:t>al</w:t>
      </w:r>
      <w:r w:rsidRPr="2F720745">
        <w:rPr>
          <w:sz w:val="24"/>
          <w:szCs w:val="24"/>
        </w:rPr>
        <w:t xml:space="preserve"> data</w:t>
      </w:r>
      <w:r>
        <w:rPr>
          <w:sz w:val="24"/>
          <w:szCs w:val="24"/>
        </w:rPr>
        <w:t xml:space="preserve"> </w:t>
      </w:r>
      <w:r w:rsidRPr="2F720745">
        <w:rPr>
          <w:sz w:val="24"/>
          <w:szCs w:val="24"/>
        </w:rPr>
        <w:t>and to define the causes of</w:t>
      </w:r>
      <w:r>
        <w:rPr>
          <w:sz w:val="24"/>
          <w:szCs w:val="24"/>
        </w:rPr>
        <w:t xml:space="preserve"> </w:t>
      </w:r>
      <w:r w:rsidRPr="2F720745">
        <w:rPr>
          <w:sz w:val="24"/>
          <w:szCs w:val="24"/>
        </w:rPr>
        <w:t>mortality</w:t>
      </w:r>
      <w:r>
        <w:rPr>
          <w:sz w:val="24"/>
          <w:szCs w:val="24"/>
        </w:rPr>
        <w:t xml:space="preserve"> in affected patients. This is a prospective multicenter </w:t>
      </w:r>
      <w:r w:rsidR="00F40D1C">
        <w:rPr>
          <w:sz w:val="24"/>
          <w:szCs w:val="24"/>
        </w:rPr>
        <w:t xml:space="preserve">observational </w:t>
      </w:r>
      <w:r>
        <w:rPr>
          <w:sz w:val="24"/>
          <w:szCs w:val="24"/>
        </w:rPr>
        <w:t xml:space="preserve">study that </w:t>
      </w:r>
      <w:r w:rsidR="00F40D1C">
        <w:rPr>
          <w:sz w:val="24"/>
          <w:szCs w:val="24"/>
        </w:rPr>
        <w:t>will require the collection of pre-hospital data (</w:t>
      </w:r>
      <w:r w:rsidR="00F40D1C" w:rsidRPr="2F720745">
        <w:rPr>
          <w:sz w:val="24"/>
          <w:szCs w:val="24"/>
        </w:rPr>
        <w:t xml:space="preserve">volume of crystalloid administered, units of whole blood, PRBC, and FFP administered, </w:t>
      </w:r>
      <w:r w:rsidR="00F40D1C">
        <w:rPr>
          <w:sz w:val="24"/>
          <w:szCs w:val="24"/>
        </w:rPr>
        <w:t xml:space="preserve">and </w:t>
      </w:r>
      <w:r w:rsidR="00F40D1C" w:rsidRPr="2F720745">
        <w:rPr>
          <w:sz w:val="24"/>
          <w:szCs w:val="24"/>
        </w:rPr>
        <w:t>tranexamic acid administration</w:t>
      </w:r>
      <w:r w:rsidR="00F40D1C">
        <w:rPr>
          <w:sz w:val="24"/>
          <w:szCs w:val="24"/>
        </w:rPr>
        <w:t>)</w:t>
      </w:r>
      <w:r w:rsidR="000D13F6">
        <w:rPr>
          <w:sz w:val="24"/>
          <w:szCs w:val="24"/>
        </w:rPr>
        <w:t>, routine admission labs, and</w:t>
      </w:r>
      <w:r w:rsidR="00F40D1C">
        <w:rPr>
          <w:sz w:val="24"/>
          <w:szCs w:val="24"/>
        </w:rPr>
        <w:t xml:space="preserve"> cause of death. </w:t>
      </w:r>
      <w:r w:rsidR="00F40D1C" w:rsidRPr="008D4FC5">
        <w:rPr>
          <w:sz w:val="24"/>
          <w:szCs w:val="24"/>
          <w:u w:val="single"/>
        </w:rPr>
        <w:t xml:space="preserve">All other data will be collected from </w:t>
      </w:r>
      <w:r w:rsidR="00416D26" w:rsidRPr="008D4FC5">
        <w:rPr>
          <w:sz w:val="24"/>
          <w:szCs w:val="24"/>
          <w:u w:val="single"/>
        </w:rPr>
        <w:t>your trauma</w:t>
      </w:r>
      <w:r w:rsidR="00F40D1C" w:rsidRPr="008D4FC5">
        <w:rPr>
          <w:sz w:val="24"/>
          <w:szCs w:val="24"/>
          <w:u w:val="single"/>
        </w:rPr>
        <w:t xml:space="preserve"> registry</w:t>
      </w:r>
      <w:r w:rsidR="00F40D1C">
        <w:rPr>
          <w:sz w:val="24"/>
          <w:szCs w:val="24"/>
        </w:rPr>
        <w:t xml:space="preserve">. </w:t>
      </w:r>
      <w:r w:rsidR="00F40D1C" w:rsidRPr="00F40D1C">
        <w:rPr>
          <w:sz w:val="24"/>
          <w:szCs w:val="24"/>
        </w:rPr>
        <w:t>T</w:t>
      </w:r>
      <w:r w:rsidR="00F40D1C">
        <w:rPr>
          <w:sz w:val="24"/>
          <w:szCs w:val="24"/>
        </w:rPr>
        <w:t>he pre-hospital</w:t>
      </w:r>
      <w:r w:rsidR="00F40D1C" w:rsidRPr="00F40D1C">
        <w:rPr>
          <w:sz w:val="24"/>
          <w:szCs w:val="24"/>
        </w:rPr>
        <w:t xml:space="preserve"> and trauma registry data will be </w:t>
      </w:r>
      <w:r w:rsidR="001C30F5">
        <w:rPr>
          <w:sz w:val="24"/>
          <w:szCs w:val="24"/>
        </w:rPr>
        <w:t>compiled</w:t>
      </w:r>
      <w:r w:rsidR="00F40D1C" w:rsidRPr="00F40D1C">
        <w:rPr>
          <w:sz w:val="24"/>
          <w:szCs w:val="24"/>
        </w:rPr>
        <w:t xml:space="preserve"> in a new dataset</w:t>
      </w:r>
      <w:r w:rsidR="00F40D1C">
        <w:rPr>
          <w:sz w:val="24"/>
          <w:szCs w:val="24"/>
        </w:rPr>
        <w:t xml:space="preserve"> </w:t>
      </w:r>
      <w:r w:rsidR="001C30F5">
        <w:rPr>
          <w:sz w:val="24"/>
          <w:szCs w:val="24"/>
        </w:rPr>
        <w:t>using</w:t>
      </w:r>
      <w:r w:rsidR="00F40D1C" w:rsidRPr="00F40D1C">
        <w:rPr>
          <w:sz w:val="24"/>
          <w:szCs w:val="24"/>
        </w:rPr>
        <w:t xml:space="preserve"> the </w:t>
      </w:r>
      <w:r w:rsidR="000D13F6">
        <w:rPr>
          <w:sz w:val="24"/>
          <w:szCs w:val="24"/>
        </w:rPr>
        <w:t xml:space="preserve">data </w:t>
      </w:r>
      <w:r w:rsidR="00F40D1C" w:rsidRPr="00F40D1C">
        <w:rPr>
          <w:sz w:val="24"/>
          <w:szCs w:val="24"/>
        </w:rPr>
        <w:t>collection tool provided by the study organizers. The</w:t>
      </w:r>
      <w:r w:rsidR="00F40D1C">
        <w:rPr>
          <w:sz w:val="24"/>
          <w:szCs w:val="24"/>
        </w:rPr>
        <w:t xml:space="preserve"> </w:t>
      </w:r>
      <w:r w:rsidR="00F40D1C" w:rsidRPr="00F40D1C">
        <w:rPr>
          <w:sz w:val="24"/>
          <w:szCs w:val="24"/>
        </w:rPr>
        <w:t xml:space="preserve">information will then be uploaded to a </w:t>
      </w:r>
      <w:proofErr w:type="spellStart"/>
      <w:r w:rsidR="00F40D1C" w:rsidRPr="00F40D1C">
        <w:rPr>
          <w:sz w:val="24"/>
          <w:szCs w:val="24"/>
        </w:rPr>
        <w:t>REDC</w:t>
      </w:r>
      <w:r w:rsidR="00F40D1C">
        <w:rPr>
          <w:sz w:val="24"/>
          <w:szCs w:val="24"/>
        </w:rPr>
        <w:t>ap</w:t>
      </w:r>
      <w:proofErr w:type="spellEnd"/>
      <w:r w:rsidR="00F40D1C" w:rsidRPr="00F40D1C">
        <w:rPr>
          <w:sz w:val="24"/>
          <w:szCs w:val="24"/>
        </w:rPr>
        <w:t xml:space="preserve"> database</w:t>
      </w:r>
      <w:r w:rsidR="001C30F5">
        <w:rPr>
          <w:sz w:val="24"/>
          <w:szCs w:val="24"/>
        </w:rPr>
        <w:t xml:space="preserve"> for analysis.</w:t>
      </w:r>
      <w:r w:rsidR="00F40D1C">
        <w:rPr>
          <w:sz w:val="24"/>
          <w:szCs w:val="24"/>
        </w:rPr>
        <w:t xml:space="preserve"> All participating centers </w:t>
      </w:r>
      <w:r w:rsidR="001C30F5">
        <w:rPr>
          <w:sz w:val="24"/>
          <w:szCs w:val="24"/>
        </w:rPr>
        <w:t>will need to</w:t>
      </w:r>
      <w:r w:rsidR="00F40D1C">
        <w:rPr>
          <w:sz w:val="24"/>
          <w:szCs w:val="24"/>
        </w:rPr>
        <w:t xml:space="preserve"> obtain their own IRB</w:t>
      </w:r>
      <w:r w:rsidR="008924C7">
        <w:rPr>
          <w:sz w:val="24"/>
          <w:szCs w:val="24"/>
        </w:rPr>
        <w:t xml:space="preserve"> (University of Maryland IRB and approval are </w:t>
      </w:r>
      <w:r w:rsidR="00416D26">
        <w:rPr>
          <w:sz w:val="24"/>
          <w:szCs w:val="24"/>
        </w:rPr>
        <w:t>attached</w:t>
      </w:r>
      <w:r w:rsidR="008924C7">
        <w:rPr>
          <w:sz w:val="24"/>
          <w:szCs w:val="24"/>
        </w:rPr>
        <w:t>)</w:t>
      </w:r>
      <w:r w:rsidR="00F40D1C">
        <w:rPr>
          <w:sz w:val="24"/>
          <w:szCs w:val="24"/>
        </w:rPr>
        <w:t xml:space="preserve"> </w:t>
      </w:r>
      <w:r w:rsidR="001C30F5">
        <w:rPr>
          <w:sz w:val="24"/>
          <w:szCs w:val="24"/>
        </w:rPr>
        <w:t xml:space="preserve">and complete a Data Use Agreement form prior to data collection. </w:t>
      </w:r>
    </w:p>
    <w:p w14:paraId="2C9593C5" w14:textId="77777777" w:rsidR="00416D26" w:rsidRDefault="00416D26" w:rsidP="2F720745">
      <w:pPr>
        <w:spacing w:after="0" w:line="276" w:lineRule="auto"/>
        <w:jc w:val="both"/>
        <w:rPr>
          <w:sz w:val="24"/>
          <w:szCs w:val="24"/>
        </w:rPr>
      </w:pPr>
    </w:p>
    <w:p w14:paraId="5EFFBC0C" w14:textId="67849586" w:rsidR="00416D26" w:rsidRPr="001C30F5" w:rsidRDefault="00416D26" w:rsidP="2F720745">
      <w:pPr>
        <w:spacing w:after="0" w:line="276" w:lineRule="auto"/>
        <w:jc w:val="both"/>
        <w:rPr>
          <w:sz w:val="24"/>
          <w:szCs w:val="24"/>
        </w:rPr>
      </w:pPr>
      <w:r w:rsidRPr="00362D57">
        <w:rPr>
          <w:b/>
          <w:bCs/>
          <w:sz w:val="24"/>
          <w:szCs w:val="24"/>
        </w:rPr>
        <w:t>To participate</w:t>
      </w:r>
      <w:r>
        <w:rPr>
          <w:sz w:val="24"/>
          <w:szCs w:val="24"/>
        </w:rPr>
        <w:t xml:space="preserve">, we ask that you are willing to provide data for all admitted patients for at least one year, the requested prehospital fields are available, your admission labs include a PT and PTT, and you are willing to review all deaths for cause. </w:t>
      </w:r>
      <w:r w:rsidR="008D4FC5">
        <w:rPr>
          <w:sz w:val="24"/>
          <w:szCs w:val="24"/>
        </w:rPr>
        <w:t>Lastly please submit the attached DUA form</w:t>
      </w:r>
      <w:r w:rsidR="00930242">
        <w:rPr>
          <w:sz w:val="24"/>
          <w:szCs w:val="24"/>
        </w:rPr>
        <w:t xml:space="preserve">. </w:t>
      </w:r>
    </w:p>
    <w:p w14:paraId="228E1A11" w14:textId="77777777" w:rsidR="002721BC" w:rsidRDefault="002721BC" w:rsidP="2F720745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2FC19D2A" w14:textId="1530269B" w:rsidR="00506174" w:rsidRPr="008F1F2A" w:rsidRDefault="2588957D" w:rsidP="2F720745">
      <w:pPr>
        <w:spacing w:after="0" w:line="276" w:lineRule="auto"/>
        <w:jc w:val="both"/>
        <w:rPr>
          <w:b/>
          <w:bCs/>
          <w:sz w:val="24"/>
          <w:szCs w:val="24"/>
        </w:rPr>
      </w:pPr>
      <w:r w:rsidRPr="2F720745">
        <w:rPr>
          <w:b/>
          <w:bCs/>
          <w:sz w:val="24"/>
          <w:szCs w:val="24"/>
        </w:rPr>
        <w:t>Background</w:t>
      </w:r>
      <w:r w:rsidR="5F0DFFFC" w:rsidRPr="2F720745">
        <w:rPr>
          <w:b/>
          <w:bCs/>
          <w:sz w:val="24"/>
          <w:szCs w:val="24"/>
        </w:rPr>
        <w:t xml:space="preserve"> and Significance</w:t>
      </w:r>
    </w:p>
    <w:p w14:paraId="045F861F" w14:textId="3404B8AA" w:rsidR="00787A4A" w:rsidRDefault="2588957D" w:rsidP="0A0289A0">
      <w:pPr>
        <w:spacing w:after="0" w:line="276" w:lineRule="auto"/>
        <w:ind w:firstLine="720"/>
        <w:jc w:val="both"/>
        <w:rPr>
          <w:rStyle w:val="normaltextrun"/>
          <w:color w:val="000000" w:themeColor="text1"/>
          <w:sz w:val="24"/>
          <w:szCs w:val="24"/>
        </w:rPr>
      </w:pPr>
      <w:r w:rsidRPr="2F720745">
        <w:rPr>
          <w:sz w:val="24"/>
          <w:szCs w:val="24"/>
        </w:rPr>
        <w:t>Uncontrolled hemorrhage remains a significant cause of potentially preventable deaths in individuals suffering from traumatic injuries in both civilian and military settings.</w:t>
      </w:r>
      <w:r w:rsidR="00506174" w:rsidRPr="2F720745">
        <w:rPr>
          <w:sz w:val="24"/>
          <w:szCs w:val="24"/>
        </w:rPr>
        <w:fldChar w:fldCharType="begin">
          <w:fldData xml:space="preserve">PEVuZE5vdGU+PENpdGU+PEF1dGhvcj5LYWxrd2FyZjwvQXV0aG9yPjxZZWFyPjIwMjA8L1llYXI+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</w:fldData>
        </w:fldChar>
      </w:r>
      <w:r w:rsidR="00506174" w:rsidRPr="2F720745">
        <w:rPr>
          <w:sz w:val="24"/>
          <w:szCs w:val="24"/>
        </w:rPr>
        <w:instrText xml:space="preserve"> ADDIN EN.CITE </w:instrText>
      </w:r>
      <w:r w:rsidR="00506174" w:rsidRPr="2F720745">
        <w:rPr>
          <w:sz w:val="24"/>
          <w:szCs w:val="24"/>
        </w:rPr>
        <w:fldChar w:fldCharType="begin">
          <w:fldData xml:space="preserve">PEVuZE5vdGU+PENpdGU+PEF1dGhvcj5LYWxrd2FyZjwvQXV0aG9yPjxZZWFyPjIwMjA8L1llYXI+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</w:fldData>
        </w:fldChar>
      </w:r>
      <w:r w:rsidR="00506174" w:rsidRPr="2F720745">
        <w:rPr>
          <w:sz w:val="24"/>
          <w:szCs w:val="24"/>
        </w:rPr>
        <w:instrText xml:space="preserve"> ADDIN EN.CITE.DATA </w:instrText>
      </w:r>
      <w:r w:rsidR="00506174" w:rsidRPr="2F720745">
        <w:rPr>
          <w:sz w:val="24"/>
          <w:szCs w:val="24"/>
        </w:rPr>
      </w:r>
      <w:r w:rsidR="00506174" w:rsidRPr="2F720745">
        <w:rPr>
          <w:sz w:val="24"/>
          <w:szCs w:val="24"/>
        </w:rPr>
        <w:fldChar w:fldCharType="end"/>
      </w:r>
      <w:r w:rsidR="00506174" w:rsidRPr="2F720745">
        <w:rPr>
          <w:sz w:val="24"/>
          <w:szCs w:val="24"/>
        </w:rPr>
      </w:r>
      <w:r w:rsidR="00506174" w:rsidRPr="2F720745">
        <w:rPr>
          <w:sz w:val="24"/>
          <w:szCs w:val="24"/>
        </w:rPr>
        <w:fldChar w:fldCharType="separate"/>
      </w:r>
      <w:r w:rsidRPr="2F720745">
        <w:rPr>
          <w:noProof/>
          <w:sz w:val="24"/>
          <w:szCs w:val="24"/>
          <w:vertAlign w:val="superscript"/>
        </w:rPr>
        <w:t>1,2</w:t>
      </w:r>
      <w:r w:rsidR="00506174" w:rsidRPr="2F720745">
        <w:rPr>
          <w:sz w:val="24"/>
          <w:szCs w:val="24"/>
        </w:rPr>
        <w:fldChar w:fldCharType="end"/>
      </w:r>
      <w:r w:rsidRPr="2F720745">
        <w:rPr>
          <w:sz w:val="24"/>
          <w:szCs w:val="24"/>
        </w:rPr>
        <w:t xml:space="preserve"> The importance of hemorrhage and associated coagulopathy was highlighted by </w:t>
      </w:r>
      <w:proofErr w:type="spellStart"/>
      <w:r w:rsidRPr="2F720745">
        <w:rPr>
          <w:sz w:val="24"/>
          <w:szCs w:val="24"/>
        </w:rPr>
        <w:t>Kashuk</w:t>
      </w:r>
      <w:proofErr w:type="spellEnd"/>
      <w:r w:rsidRPr="2F720745">
        <w:rPr>
          <w:sz w:val="24"/>
          <w:szCs w:val="24"/>
        </w:rPr>
        <w:t xml:space="preserve"> et al</w:t>
      </w:r>
      <w:r w:rsidR="00506174" w:rsidRPr="2F720745">
        <w:rPr>
          <w:sz w:val="24"/>
          <w:szCs w:val="24"/>
        </w:rPr>
        <w:fldChar w:fldCharType="begin"/>
      </w:r>
      <w:r w:rsidR="00506174" w:rsidRPr="2F720745">
        <w:rPr>
          <w:sz w:val="24"/>
          <w:szCs w:val="24"/>
        </w:rPr>
        <w:instrText xml:space="preserve"> ADDIN EN.CITE &lt;EndNote&gt;&lt;Cite&gt;&lt;Author&gt;Kashuk&lt;/Author&gt;&lt;Year&gt;1982&lt;/Year&gt;&lt;RecNum&gt;15&lt;/RecNum&gt;&lt;DisplayText&gt;&lt;style face="superscript"&gt;3&lt;/style&gt;&lt;/DisplayText&gt;&lt;record&gt;&lt;rec-number&gt;15&lt;/rec-number&gt;&lt;foreign-keys&gt;&lt;key app="EN" db-id="ppet9awxtx0xzgevsa9p2p2wp5e0z20sz5fw" timestamp="1704068752"&gt;15&lt;/key&gt;&lt;/foreign-keys&gt;&lt;ref-type name="Journal Article"&gt;17&lt;/ref-type&gt;&lt;contributors&gt;&lt;authors&gt;&lt;author&gt;Kashuk, J. L.&lt;/author&gt;&lt;author&gt;Moore, E. E.&lt;/author&gt;&lt;author&gt;Millikan, J. S.&lt;/author&gt;&lt;author&gt;Moore, J. B.&lt;/author&gt;&lt;/authors&gt;&lt;/contributors&gt;&lt;titles&gt;&lt;title&gt;Major abdominal vascular trauma--a unified approach&lt;/title&gt;&lt;secondary-title&gt;J Trauma&lt;/secondary-title&gt;&lt;/titles&gt;&lt;periodical&gt;&lt;full-title&gt;J Trauma&lt;/full-title&gt;&lt;abbr-1&gt;The Journal of trauma&lt;/abbr-1&gt;&lt;/periodical&gt;&lt;pages&gt;672-9&lt;/pages&gt;&lt;volume&gt;22&lt;/volume&gt;&lt;number&gt;8&lt;/number&gt;&lt;keywords&gt;&lt;keyword&gt;Abdomen/*blood supply&lt;/keyword&gt;&lt;keyword&gt;Abdominal Injuries/complications/*mortality/therapy&lt;/keyword&gt;&lt;keyword&gt;Adolescent&lt;/keyword&gt;&lt;keyword&gt;Adult&lt;/keyword&gt;&lt;keyword&gt;Aged&lt;/keyword&gt;&lt;keyword&gt;Blood Pressure&lt;/keyword&gt;&lt;keyword&gt;Child&lt;/keyword&gt;&lt;keyword&gt;Child, Preschool&lt;/keyword&gt;&lt;keyword&gt;Gastrointestinal Hemorrhage/etiology/mortality&lt;/keyword&gt;&lt;keyword&gt;Humans&lt;/keyword&gt;&lt;keyword&gt;Middle Aged&lt;/keyword&gt;&lt;keyword&gt;Wounds, Gunshot/mortality&lt;/keyword&gt;&lt;keyword&gt;Wounds, Nonpenetrating/mortality&lt;/keyword&gt;&lt;keyword&gt;Wounds, Stab/mortality&lt;/keyword&gt;&lt;/keywords&gt;&lt;dates&gt;&lt;year&gt;1982&lt;/year&gt;&lt;pub-dates&gt;&lt;date&gt;Aug&lt;/date&gt;&lt;/pub-dates&gt;&lt;/dates&gt;&lt;isbn&gt;0022-5282 (Print)&amp;#xD;0022-5282 (Linking)&lt;/isbn&gt;&lt;accession-num&gt;6980992&lt;/accession-num&gt;&lt;urls&gt;&lt;related-urls&gt;&lt;url&gt;https://www.ncbi.nlm.nih.gov/pubmed/6980992&lt;/url&gt;&lt;/related-urls&gt;&lt;/urls&gt;&lt;electronic-resource-num&gt;10.1097/00005373-198208000-00004&lt;/electronic-resource-num&gt;&lt;remote-database-name&gt;Medline&lt;/remote-database-name&gt;&lt;remote-database-provider&gt;NLM&lt;/remote-database-provider&gt;&lt;/record&gt;&lt;/Cite&gt;&lt;/EndNote&gt;</w:instrText>
      </w:r>
      <w:r w:rsidR="00506174" w:rsidRPr="2F720745">
        <w:rPr>
          <w:sz w:val="24"/>
          <w:szCs w:val="24"/>
        </w:rPr>
        <w:fldChar w:fldCharType="separate"/>
      </w:r>
      <w:r w:rsidRPr="2F720745">
        <w:rPr>
          <w:noProof/>
          <w:sz w:val="24"/>
          <w:szCs w:val="24"/>
          <w:vertAlign w:val="superscript"/>
        </w:rPr>
        <w:t>3</w:t>
      </w:r>
      <w:r w:rsidR="00506174" w:rsidRPr="2F720745">
        <w:rPr>
          <w:sz w:val="24"/>
          <w:szCs w:val="24"/>
        </w:rPr>
        <w:fldChar w:fldCharType="end"/>
      </w:r>
      <w:r w:rsidRPr="2F720745">
        <w:rPr>
          <w:sz w:val="24"/>
          <w:szCs w:val="24"/>
        </w:rPr>
        <w:t xml:space="preserve"> in 1982 when they reported that over </w:t>
      </w:r>
      <w:r w:rsidR="77C7BE1E" w:rsidRPr="2F720745">
        <w:rPr>
          <w:sz w:val="24"/>
          <w:szCs w:val="24"/>
        </w:rPr>
        <w:t xml:space="preserve">50% </w:t>
      </w:r>
      <w:r w:rsidRPr="2F720745">
        <w:rPr>
          <w:sz w:val="24"/>
          <w:szCs w:val="24"/>
        </w:rPr>
        <w:t xml:space="preserve">of patients with major vascular injury </w:t>
      </w:r>
      <w:r w:rsidR="77C7BE1E" w:rsidRPr="2F720745">
        <w:rPr>
          <w:sz w:val="24"/>
          <w:szCs w:val="24"/>
        </w:rPr>
        <w:t>who</w:t>
      </w:r>
      <w:r w:rsidRPr="2F720745">
        <w:rPr>
          <w:sz w:val="24"/>
          <w:szCs w:val="24"/>
        </w:rPr>
        <w:t xml:space="preserve"> died of hemorrhage did so after hemorrhage control</w:t>
      </w:r>
      <w:r w:rsidR="77C7BE1E" w:rsidRPr="2F720745">
        <w:rPr>
          <w:sz w:val="24"/>
          <w:szCs w:val="24"/>
        </w:rPr>
        <w:t>. These patients</w:t>
      </w:r>
      <w:r w:rsidRPr="2F720745">
        <w:rPr>
          <w:sz w:val="24"/>
          <w:szCs w:val="24"/>
        </w:rPr>
        <w:t xml:space="preserve"> </w:t>
      </w:r>
      <w:r w:rsidR="77C7BE1E" w:rsidRPr="2F720745">
        <w:rPr>
          <w:sz w:val="24"/>
          <w:szCs w:val="24"/>
        </w:rPr>
        <w:t>remained</w:t>
      </w:r>
      <w:r w:rsidRPr="2F720745">
        <w:rPr>
          <w:sz w:val="24"/>
          <w:szCs w:val="24"/>
        </w:rPr>
        <w:t xml:space="preserve"> coagulopathic</w:t>
      </w:r>
      <w:r w:rsidR="77C7BE1E" w:rsidRPr="2F720745">
        <w:rPr>
          <w:sz w:val="24"/>
          <w:szCs w:val="24"/>
        </w:rPr>
        <w:t xml:space="preserve"> despite “adequate” resuscitation</w:t>
      </w:r>
      <w:r w:rsidRPr="2F720745">
        <w:rPr>
          <w:sz w:val="24"/>
          <w:szCs w:val="24"/>
        </w:rPr>
        <w:t>.</w:t>
      </w:r>
      <w:r w:rsidR="7319A331" w:rsidRPr="2F720745">
        <w:rPr>
          <w:sz w:val="24"/>
          <w:szCs w:val="24"/>
        </w:rPr>
        <w:t xml:space="preserve"> </w:t>
      </w:r>
      <w:r w:rsidR="57330386" w:rsidRPr="2F720745">
        <w:rPr>
          <w:sz w:val="24"/>
          <w:szCs w:val="24"/>
        </w:rPr>
        <w:t>La</w:t>
      </w:r>
      <w:r w:rsidRPr="2F720745">
        <w:rPr>
          <w:sz w:val="24"/>
          <w:szCs w:val="24"/>
        </w:rPr>
        <w:t>ndmark studies in 2003 by MacLeod et al</w:t>
      </w:r>
      <w:r w:rsidR="00506174" w:rsidRPr="2F720745">
        <w:rPr>
          <w:sz w:val="24"/>
          <w:szCs w:val="24"/>
        </w:rPr>
        <w:fldChar w:fldCharType="begin"/>
      </w:r>
      <w:r w:rsidR="00506174" w:rsidRPr="2F720745">
        <w:rPr>
          <w:sz w:val="24"/>
          <w:szCs w:val="24"/>
        </w:rPr>
        <w:instrText xml:space="preserve"> ADDIN EN.CITE &lt;EndNote&gt;&lt;Cite&gt;&lt;Author&gt;MacLeod&lt;/Author&gt;&lt;Year&gt;2003&lt;/Year&gt;&lt;RecNum&gt;16&lt;/RecNum&gt;&lt;DisplayText&gt;&lt;style face="superscript"&gt;4&lt;/style&gt;&lt;/DisplayText&gt;&lt;record&gt;&lt;rec-number&gt;16&lt;/rec-number&gt;&lt;foreign-keys&gt;&lt;key app="EN" db-id="ppet9awxtx0xzgevsa9p2p2wp5e0z20sz5fw" timestamp="1704068774"&gt;16&lt;/key&gt;&lt;/foreign-keys&gt;&lt;ref-type name="Journal Article"&gt;17&lt;/ref-type&gt;&lt;contributors&gt;&lt;authors&gt;&lt;author&gt;MacLeod, J. B.&lt;/author&gt;&lt;author&gt;Lynn, M.&lt;/author&gt;&lt;author&gt;McKenney, M. G.&lt;/author&gt;&lt;author&gt;Cohn, S. M.&lt;/author&gt;&lt;author&gt;Murtha, M.&lt;/author&gt;&lt;/authors&gt;&lt;/contributors&gt;&lt;auth-address&gt;Jackson Memorial Hospital and Department of Surgery, University of Miami school of Medicine, Miami, Florida 33101, USA.&lt;/auth-address&gt;&lt;titles&gt;&lt;title&gt;Early coagulopathy predicts mortality in trauma&lt;/title&gt;&lt;secondary-title&gt;J Trauma&lt;/secondary-title&gt;&lt;/titles&gt;&lt;periodical&gt;&lt;full-title&gt;J Trauma&lt;/full-title&gt;&lt;abbr-1&gt;The Journal of trauma&lt;/abbr-1&gt;&lt;/periodical&gt;&lt;pages&gt;39-44&lt;/pages&gt;&lt;volume&gt;55&lt;/volume&gt;&lt;number&gt;1&lt;/number&gt;&lt;keywords&gt;&lt;keyword&gt;Adult&lt;/keyword&gt;&lt;keyword&gt;*Blood Coagulation Disorders&lt;/keyword&gt;&lt;keyword&gt;Female&lt;/keyword&gt;&lt;keyword&gt;Humans&lt;/keyword&gt;&lt;keyword&gt;Logistic Models&lt;/keyword&gt;&lt;keyword&gt;Male&lt;/keyword&gt;&lt;keyword&gt;Partial Thromboplastin Time&lt;/keyword&gt;&lt;keyword&gt;Predictive Value of Tests&lt;/keyword&gt;&lt;keyword&gt;Prospective Studies&lt;/keyword&gt;&lt;keyword&gt;Prothrombin Time&lt;/keyword&gt;&lt;keyword&gt;Registries&lt;/keyword&gt;&lt;keyword&gt;*Survival Analysis&lt;/keyword&gt;&lt;keyword&gt;Trauma Centers/*statistics &amp;amp; numerical data&lt;/keyword&gt;&lt;keyword&gt;Wounds and Injuries/blood/*mortality&lt;/keyword&gt;&lt;/keywords&gt;&lt;dates&gt;&lt;year&gt;2003&lt;/year&gt;&lt;pub-dates&gt;&lt;date&gt;Jul&lt;/date&gt;&lt;/pub-dates&gt;&lt;/dates&gt;&lt;isbn&gt;0022-5282 (Print)&amp;#xD;0022-5282 (Linking)&lt;/isbn&gt;&lt;accession-num&gt;12855879&lt;/accession-num&gt;&lt;urls&gt;&lt;related-urls&gt;&lt;url&gt;https://www.ncbi.nlm.nih.gov/pubmed/12855879&lt;/url&gt;&lt;/related-urls&gt;&lt;/urls&gt;&lt;electronic-resource-num&gt;10.1097/01.TA.0000075338.21177.EF&lt;/electronic-resource-num&gt;&lt;remote-database-name&gt;Medline&lt;/remote-database-name&gt;&lt;remote-database-provider&gt;NLM&lt;/remote-database-provider&gt;&lt;/record&gt;&lt;/Cite&gt;&lt;/EndNote&gt;</w:instrText>
      </w:r>
      <w:r w:rsidR="00506174" w:rsidRPr="2F720745">
        <w:rPr>
          <w:sz w:val="24"/>
          <w:szCs w:val="24"/>
        </w:rPr>
        <w:fldChar w:fldCharType="separate"/>
      </w:r>
      <w:r w:rsidRPr="2F720745">
        <w:rPr>
          <w:noProof/>
          <w:sz w:val="24"/>
          <w:szCs w:val="24"/>
          <w:vertAlign w:val="superscript"/>
        </w:rPr>
        <w:t>4</w:t>
      </w:r>
      <w:r w:rsidR="00506174" w:rsidRPr="2F720745">
        <w:rPr>
          <w:sz w:val="24"/>
          <w:szCs w:val="24"/>
        </w:rPr>
        <w:fldChar w:fldCharType="end"/>
      </w:r>
      <w:r w:rsidRPr="2F720745">
        <w:rPr>
          <w:sz w:val="24"/>
          <w:szCs w:val="24"/>
        </w:rPr>
        <w:t xml:space="preserve"> and Brohi et al</w:t>
      </w:r>
      <w:r w:rsidR="00506174" w:rsidRPr="2F720745">
        <w:rPr>
          <w:sz w:val="24"/>
          <w:szCs w:val="24"/>
        </w:rPr>
        <w:fldChar w:fldCharType="begin"/>
      </w:r>
      <w:r w:rsidR="00506174" w:rsidRPr="2F720745">
        <w:rPr>
          <w:sz w:val="24"/>
          <w:szCs w:val="24"/>
        </w:rPr>
        <w:instrText xml:space="preserve"> ADDIN EN.CITE &lt;EndNote&gt;&lt;Cite&gt;&lt;Author&gt;Brohi&lt;/Author&gt;&lt;Year&gt;2003&lt;/Year&gt;&lt;RecNum&gt;17&lt;/RecNum&gt;&lt;DisplayText&gt;&lt;style face="superscript"&gt;5&lt;/style&gt;&lt;/DisplayText&gt;&lt;record&gt;&lt;rec-number&gt;17&lt;/rec-number&gt;&lt;foreign-keys&gt;&lt;key app="EN" db-id="ppet9awxtx0xzgevsa9p2p2wp5e0z20sz5fw" timestamp="1704068803"&gt;17&lt;/key&gt;&lt;/foreign-keys&gt;&lt;ref-type name="Journal Article"&gt;17&lt;/ref-type&gt;&lt;contributors&gt;&lt;authors&gt;&lt;author&gt;Brohi, K.&lt;/author&gt;&lt;author&gt;Singh, J.&lt;/author&gt;&lt;author&gt;Heron, M.&lt;/author&gt;&lt;author&gt;Coats, T.&lt;/author&gt;&lt;/authors&gt;&lt;/contributors&gt;&lt;auth-address&gt;Trauma and Critical Care Unit, Royal London Hospital, United Kingdom. karim@trauma.org&lt;/auth-address&gt;&lt;titles&gt;&lt;title&gt;Acute traumatic coagulopathy&lt;/title&gt;&lt;secondary-title&gt;J Trauma&lt;/secondary-title&gt;&lt;/titles&gt;&lt;periodical&gt;&lt;full-title&gt;J Trauma&lt;/full-title&gt;&lt;abbr-1&gt;The Journal of trauma&lt;/abbr-1&gt;&lt;/periodical&gt;&lt;pages&gt;1127-30&lt;/pages&gt;&lt;volume&gt;54&lt;/volume&gt;&lt;number&gt;6&lt;/number&gt;&lt;keywords&gt;&lt;keyword&gt;Acute Disease&lt;/keyword&gt;&lt;keyword&gt;Blood Coagulation Disorders/*epidemiology&lt;/keyword&gt;&lt;keyword&gt;Comorbidity&lt;/keyword&gt;&lt;keyword&gt;Emergency Medical Services/statistics &amp;amp; numerical data&lt;/keyword&gt;&lt;keyword&gt;Female&lt;/keyword&gt;&lt;keyword&gt;Fluid Therapy/statistics &amp;amp; numerical data&lt;/keyword&gt;&lt;keyword&gt;Humans&lt;/keyword&gt;&lt;keyword&gt;Incidence&lt;/keyword&gt;&lt;keyword&gt;Injury Severity Score&lt;/keyword&gt;&lt;keyword&gt;London/epidemiology&lt;/keyword&gt;&lt;keyword&gt;Male&lt;/keyword&gt;&lt;keyword&gt;Multiple Trauma/classification/*epidemiology&lt;/keyword&gt;&lt;keyword&gt;Retrospective Studies&lt;/keyword&gt;&lt;keyword&gt;Survival Rate&lt;/keyword&gt;&lt;keyword&gt;Wounds, Nonpenetrating/epidemiology&lt;/keyword&gt;&lt;/keywords&gt;&lt;dates&gt;&lt;year&gt;2003&lt;/year&gt;&lt;pub-dates&gt;&lt;date&gt;Jun&lt;/date&gt;&lt;/pub-dates&gt;&lt;/dates&gt;&lt;isbn&gt;0022-5282 (Print)&amp;#xD;0022-5282 (Linking)&lt;/isbn&gt;&lt;accession-num&gt;12813333&lt;/accession-num&gt;&lt;urls&gt;&lt;related-urls&gt;&lt;url&gt;https://www.ncbi.nlm.nih.gov/pubmed/12813333&lt;/url&gt;&lt;/related-urls&gt;&lt;/urls&gt;&lt;electronic-resource-num&gt;10.1097/01.TA.0000069184.82147.06&lt;/electronic-resource-num&gt;&lt;remote-database-name&gt;Medline&lt;/remote-database-name&gt;&lt;remote-database-provider&gt;NLM&lt;/remote-database-provider&gt;&lt;/record&gt;&lt;/Cite&gt;&lt;/EndNote&gt;</w:instrText>
      </w:r>
      <w:r w:rsidR="00506174" w:rsidRPr="2F720745">
        <w:rPr>
          <w:sz w:val="24"/>
          <w:szCs w:val="24"/>
        </w:rPr>
        <w:fldChar w:fldCharType="separate"/>
      </w:r>
      <w:r w:rsidRPr="2F720745">
        <w:rPr>
          <w:noProof/>
          <w:sz w:val="24"/>
          <w:szCs w:val="24"/>
          <w:vertAlign w:val="superscript"/>
        </w:rPr>
        <w:t>5</w:t>
      </w:r>
      <w:r w:rsidR="00506174" w:rsidRPr="2F720745">
        <w:rPr>
          <w:sz w:val="24"/>
          <w:szCs w:val="24"/>
        </w:rPr>
        <w:fldChar w:fldCharType="end"/>
      </w:r>
      <w:r w:rsidRPr="2F720745">
        <w:rPr>
          <w:sz w:val="24"/>
          <w:szCs w:val="24"/>
        </w:rPr>
        <w:t xml:space="preserve"> </w:t>
      </w:r>
      <w:r w:rsidR="085430ED" w:rsidRPr="2F720745">
        <w:rPr>
          <w:sz w:val="24"/>
          <w:szCs w:val="24"/>
        </w:rPr>
        <w:t xml:space="preserve">showed that trauma-induced </w:t>
      </w:r>
      <w:r w:rsidR="4F1EDFB0" w:rsidRPr="2F720745">
        <w:rPr>
          <w:sz w:val="24"/>
          <w:szCs w:val="24"/>
        </w:rPr>
        <w:t>coagulopathy</w:t>
      </w:r>
      <w:r w:rsidR="32FA1046" w:rsidRPr="2F720745">
        <w:rPr>
          <w:sz w:val="24"/>
          <w:szCs w:val="24"/>
        </w:rPr>
        <w:t xml:space="preserve"> (defined as elevated prothrombin time or activated thromboplastin time)</w:t>
      </w:r>
      <w:r w:rsidR="4F1EDFB0" w:rsidRPr="2F720745">
        <w:rPr>
          <w:sz w:val="24"/>
          <w:szCs w:val="24"/>
        </w:rPr>
        <w:t xml:space="preserve"> was </w:t>
      </w:r>
      <w:r w:rsidRPr="2F720745">
        <w:rPr>
          <w:sz w:val="24"/>
          <w:szCs w:val="24"/>
        </w:rPr>
        <w:t>present early after injury</w:t>
      </w:r>
      <w:r w:rsidR="33F2FA38" w:rsidRPr="2F720745">
        <w:rPr>
          <w:sz w:val="24"/>
          <w:szCs w:val="24"/>
        </w:rPr>
        <w:t xml:space="preserve"> in </w:t>
      </w:r>
      <w:r w:rsidR="57A0F689" w:rsidRPr="2F720745">
        <w:rPr>
          <w:sz w:val="24"/>
          <w:szCs w:val="24"/>
        </w:rPr>
        <w:t xml:space="preserve">up to 30% </w:t>
      </w:r>
      <w:r w:rsidR="33F2FA38" w:rsidRPr="2F720745">
        <w:rPr>
          <w:sz w:val="24"/>
          <w:szCs w:val="24"/>
        </w:rPr>
        <w:t xml:space="preserve">of trauma patients. </w:t>
      </w:r>
      <w:r w:rsidRPr="2F720745">
        <w:rPr>
          <w:sz w:val="24"/>
          <w:szCs w:val="24"/>
        </w:rPr>
        <w:t>I</w:t>
      </w:r>
      <w:r w:rsidR="610F684F" w:rsidRPr="2F720745">
        <w:rPr>
          <w:sz w:val="24"/>
          <w:szCs w:val="24"/>
        </w:rPr>
        <w:t>n both studies</w:t>
      </w:r>
      <w:r w:rsidRPr="2F720745">
        <w:rPr>
          <w:sz w:val="24"/>
          <w:szCs w:val="24"/>
        </w:rPr>
        <w:t xml:space="preserve">, </w:t>
      </w:r>
      <w:r w:rsidR="271B4518" w:rsidRPr="2F720745">
        <w:rPr>
          <w:sz w:val="24"/>
          <w:szCs w:val="24"/>
        </w:rPr>
        <w:t>early trauma-induced coagulopathy (</w:t>
      </w:r>
      <w:proofErr w:type="spellStart"/>
      <w:r w:rsidR="271B4518" w:rsidRPr="2F720745">
        <w:rPr>
          <w:sz w:val="24"/>
          <w:szCs w:val="24"/>
        </w:rPr>
        <w:t>eTIC</w:t>
      </w:r>
      <w:proofErr w:type="spellEnd"/>
      <w:r w:rsidR="271B4518" w:rsidRPr="2F720745">
        <w:rPr>
          <w:sz w:val="24"/>
          <w:szCs w:val="24"/>
        </w:rPr>
        <w:t xml:space="preserve">) </w:t>
      </w:r>
      <w:r w:rsidRPr="2F720745">
        <w:rPr>
          <w:sz w:val="24"/>
          <w:szCs w:val="24"/>
        </w:rPr>
        <w:t xml:space="preserve">was </w:t>
      </w:r>
      <w:r w:rsidR="1948EEA8" w:rsidRPr="2F720745">
        <w:rPr>
          <w:sz w:val="24"/>
          <w:szCs w:val="24"/>
        </w:rPr>
        <w:t xml:space="preserve">found to be </w:t>
      </w:r>
      <w:r w:rsidRPr="2F720745">
        <w:rPr>
          <w:sz w:val="24"/>
          <w:szCs w:val="24"/>
        </w:rPr>
        <w:t>an independent predictor of mortality</w:t>
      </w:r>
      <w:r w:rsidR="0B71A9E0" w:rsidRPr="2F720745">
        <w:rPr>
          <w:sz w:val="24"/>
          <w:szCs w:val="24"/>
        </w:rPr>
        <w:t>.</w:t>
      </w:r>
      <w:r w:rsidR="09B99D81" w:rsidRPr="2F720745">
        <w:rPr>
          <w:sz w:val="24"/>
          <w:szCs w:val="24"/>
        </w:rPr>
        <w:t xml:space="preserve"> </w:t>
      </w:r>
      <w:r w:rsidRPr="2F720745">
        <w:rPr>
          <w:rStyle w:val="normaltextrun"/>
          <w:color w:val="000000"/>
          <w:sz w:val="24"/>
          <w:szCs w:val="24"/>
          <w:shd w:val="clear" w:color="auto" w:fill="FFFFFF"/>
        </w:rPr>
        <w:t xml:space="preserve">Over the last </w:t>
      </w:r>
      <w:r w:rsidR="32FA1046" w:rsidRPr="2F720745">
        <w:rPr>
          <w:rStyle w:val="normaltextrun"/>
          <w:color w:val="000000"/>
          <w:sz w:val="24"/>
          <w:szCs w:val="24"/>
          <w:shd w:val="clear" w:color="auto" w:fill="FFFFFF"/>
        </w:rPr>
        <w:t>20</w:t>
      </w:r>
      <w:r w:rsidRPr="2F720745">
        <w:rPr>
          <w:rStyle w:val="normaltextrun"/>
          <w:color w:val="000000"/>
          <w:sz w:val="24"/>
          <w:szCs w:val="24"/>
          <w:shd w:val="clear" w:color="auto" w:fill="FFFFFF"/>
        </w:rPr>
        <w:t xml:space="preserve"> years, there have been significant advances in the fundamental understanding of </w:t>
      </w:r>
      <w:proofErr w:type="spellStart"/>
      <w:r w:rsidR="0FB2FF7B" w:rsidRPr="2F720745">
        <w:rPr>
          <w:rStyle w:val="normaltextrun"/>
          <w:color w:val="000000"/>
          <w:sz w:val="24"/>
          <w:szCs w:val="24"/>
          <w:shd w:val="clear" w:color="auto" w:fill="FFFFFF"/>
        </w:rPr>
        <w:t>eTI</w:t>
      </w:r>
      <w:r w:rsidR="410AEA2D" w:rsidRPr="2F720745">
        <w:rPr>
          <w:rStyle w:val="normaltextrun"/>
          <w:color w:val="000000"/>
          <w:sz w:val="24"/>
          <w:szCs w:val="24"/>
          <w:shd w:val="clear" w:color="auto" w:fill="FFFFFF"/>
        </w:rPr>
        <w:t>C</w:t>
      </w:r>
      <w:proofErr w:type="spellEnd"/>
      <w:r w:rsidR="2DC792AB" w:rsidRPr="2F720745">
        <w:rPr>
          <w:rStyle w:val="normaltextrun"/>
          <w:color w:val="000000"/>
          <w:sz w:val="24"/>
          <w:szCs w:val="24"/>
          <w:shd w:val="clear" w:color="auto" w:fill="FFFFFF"/>
        </w:rPr>
        <w:t xml:space="preserve"> which </w:t>
      </w:r>
      <w:r w:rsidRPr="2F720745">
        <w:rPr>
          <w:rStyle w:val="normaltextrun"/>
          <w:color w:val="000000"/>
          <w:sz w:val="24"/>
          <w:szCs w:val="24"/>
          <w:shd w:val="clear" w:color="auto" w:fill="FFFFFF"/>
        </w:rPr>
        <w:t xml:space="preserve">has led to the institution of therapeutic interventions to reverse </w:t>
      </w:r>
      <w:proofErr w:type="spellStart"/>
      <w:r w:rsidR="0FB2FF7B" w:rsidRPr="2F720745">
        <w:rPr>
          <w:rStyle w:val="normaltextrun"/>
          <w:color w:val="000000"/>
          <w:sz w:val="24"/>
          <w:szCs w:val="24"/>
          <w:shd w:val="clear" w:color="auto" w:fill="FFFFFF"/>
        </w:rPr>
        <w:t>eTIC</w:t>
      </w:r>
      <w:proofErr w:type="spellEnd"/>
      <w:r w:rsidRPr="2F720745">
        <w:rPr>
          <w:rStyle w:val="normaltextrun"/>
          <w:color w:val="000000"/>
          <w:sz w:val="24"/>
          <w:szCs w:val="24"/>
          <w:shd w:val="clear" w:color="auto" w:fill="FFFFFF"/>
        </w:rPr>
        <w:t xml:space="preserve"> immediately upon arrival to trauma centers and</w:t>
      </w:r>
      <w:r w:rsidR="0B987E11" w:rsidRPr="2F720745">
        <w:rPr>
          <w:rStyle w:val="normaltextrun"/>
          <w:color w:val="000000"/>
          <w:sz w:val="24"/>
          <w:szCs w:val="24"/>
          <w:shd w:val="clear" w:color="auto" w:fill="FFFFFF"/>
        </w:rPr>
        <w:t>,</w:t>
      </w:r>
      <w:r w:rsidR="549B6938" w:rsidRPr="2F720745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r w:rsidRPr="2F720745">
        <w:rPr>
          <w:rStyle w:val="normaltextrun"/>
          <w:color w:val="000000"/>
          <w:sz w:val="24"/>
          <w:szCs w:val="24"/>
          <w:shd w:val="clear" w:color="auto" w:fill="FFFFFF"/>
        </w:rPr>
        <w:t>more recently</w:t>
      </w:r>
      <w:r w:rsidR="58BDBC27" w:rsidRPr="2F720745">
        <w:rPr>
          <w:rStyle w:val="normaltextrun"/>
          <w:color w:val="000000"/>
          <w:sz w:val="24"/>
          <w:szCs w:val="24"/>
          <w:shd w:val="clear" w:color="auto" w:fill="FFFFFF"/>
        </w:rPr>
        <w:t>,</w:t>
      </w:r>
      <w:r w:rsidRPr="2F720745">
        <w:rPr>
          <w:rStyle w:val="normaltextrun"/>
          <w:color w:val="000000"/>
          <w:sz w:val="24"/>
          <w:szCs w:val="24"/>
          <w:shd w:val="clear" w:color="auto" w:fill="FFFFFF"/>
        </w:rPr>
        <w:t xml:space="preserve"> in the prehospital setting</w:t>
      </w:r>
      <w:r w:rsidR="0C6FF115" w:rsidRPr="2F720745">
        <w:rPr>
          <w:rStyle w:val="normaltextrun"/>
          <w:color w:val="000000"/>
          <w:sz w:val="24"/>
          <w:szCs w:val="24"/>
          <w:shd w:val="clear" w:color="auto" w:fill="FFFFFF"/>
        </w:rPr>
        <w:t xml:space="preserve">. </w:t>
      </w:r>
      <w:r w:rsidR="2A1C3FC0" w:rsidRPr="2F720745">
        <w:rPr>
          <w:rStyle w:val="normaltextrun"/>
          <w:color w:val="000000"/>
          <w:sz w:val="24"/>
          <w:szCs w:val="24"/>
          <w:shd w:val="clear" w:color="auto" w:fill="FFFFFF"/>
        </w:rPr>
        <w:t>M</w:t>
      </w:r>
      <w:r w:rsidR="04D14363" w:rsidRPr="2F720745">
        <w:rPr>
          <w:rStyle w:val="normaltextrun"/>
          <w:color w:val="000000"/>
          <w:sz w:val="24"/>
          <w:szCs w:val="24"/>
          <w:shd w:val="clear" w:color="auto" w:fill="FFFFFF"/>
        </w:rPr>
        <w:t>o</w:t>
      </w:r>
      <w:r w:rsidR="2A1C3FC0" w:rsidRPr="2F720745">
        <w:rPr>
          <w:rStyle w:val="normaltextrun"/>
          <w:color w:val="000000"/>
          <w:sz w:val="24"/>
          <w:szCs w:val="24"/>
          <w:shd w:val="clear" w:color="auto" w:fill="FFFFFF"/>
        </w:rPr>
        <w:t xml:space="preserve">dern day </w:t>
      </w:r>
      <w:proofErr w:type="spellStart"/>
      <w:r w:rsidR="2A1C3FC0" w:rsidRPr="2F720745">
        <w:rPr>
          <w:rStyle w:val="normaltextrun"/>
          <w:color w:val="000000"/>
          <w:sz w:val="24"/>
          <w:szCs w:val="24"/>
          <w:shd w:val="clear" w:color="auto" w:fill="FFFFFF"/>
        </w:rPr>
        <w:t>prehosptial</w:t>
      </w:r>
      <w:proofErr w:type="spellEnd"/>
      <w:r w:rsidR="0C6FF115" w:rsidRPr="2F720745">
        <w:rPr>
          <w:rStyle w:val="normaltextrun"/>
          <w:color w:val="000000"/>
          <w:sz w:val="24"/>
          <w:szCs w:val="24"/>
          <w:shd w:val="clear" w:color="auto" w:fill="FFFFFF"/>
        </w:rPr>
        <w:t xml:space="preserve"> interventions </w:t>
      </w:r>
      <w:r w:rsidR="3B734967" w:rsidRPr="2F720745">
        <w:rPr>
          <w:rStyle w:val="normaltextrun"/>
          <w:color w:val="000000"/>
          <w:sz w:val="24"/>
          <w:szCs w:val="24"/>
          <w:shd w:val="clear" w:color="auto" w:fill="FFFFFF"/>
        </w:rPr>
        <w:t>include</w:t>
      </w:r>
      <w:r w:rsidR="0C6FF115" w:rsidRPr="2F720745">
        <w:rPr>
          <w:rStyle w:val="normaltextrun"/>
          <w:color w:val="000000"/>
          <w:sz w:val="24"/>
          <w:szCs w:val="24"/>
          <w:shd w:val="clear" w:color="auto" w:fill="FFFFFF"/>
        </w:rPr>
        <w:t xml:space="preserve"> minimizing crystalloids, prevention of hypothermia, and the use of prehospital blood products and tranexamic acid.</w:t>
      </w:r>
    </w:p>
    <w:p w14:paraId="4E216D75" w14:textId="5B6784BB" w:rsidR="00787A4A" w:rsidRDefault="111CF9F6" w:rsidP="2F720745">
      <w:pPr>
        <w:spacing w:after="0" w:line="276" w:lineRule="auto"/>
        <w:ind w:firstLine="720"/>
        <w:jc w:val="both"/>
        <w:rPr>
          <w:sz w:val="24"/>
          <w:szCs w:val="24"/>
          <w:shd w:val="clear" w:color="auto" w:fill="FFFFFF"/>
        </w:rPr>
      </w:pPr>
      <w:r w:rsidRPr="2F720745">
        <w:rPr>
          <w:kern w:val="0"/>
          <w:sz w:val="24"/>
          <w:szCs w:val="24"/>
        </w:rPr>
        <w:t>We recently</w:t>
      </w:r>
      <w:r w:rsidR="1948EEA8" w:rsidRPr="2F720745">
        <w:rPr>
          <w:kern w:val="0"/>
          <w:sz w:val="24"/>
          <w:szCs w:val="24"/>
        </w:rPr>
        <w:t xml:space="preserve"> </w:t>
      </w:r>
      <w:r w:rsidR="5636CD82" w:rsidRPr="2F720745">
        <w:rPr>
          <w:kern w:val="0"/>
          <w:sz w:val="24"/>
          <w:szCs w:val="24"/>
        </w:rPr>
        <w:t xml:space="preserve">reported an update on the incidence of </w:t>
      </w:r>
      <w:proofErr w:type="spellStart"/>
      <w:r w:rsidR="5636CD82" w:rsidRPr="2F720745">
        <w:rPr>
          <w:kern w:val="0"/>
          <w:sz w:val="24"/>
          <w:szCs w:val="24"/>
        </w:rPr>
        <w:t>eTIC</w:t>
      </w:r>
      <w:proofErr w:type="spellEnd"/>
      <w:r w:rsidR="5636CD82" w:rsidRPr="2F720745">
        <w:rPr>
          <w:kern w:val="0"/>
          <w:sz w:val="24"/>
          <w:szCs w:val="24"/>
        </w:rPr>
        <w:t xml:space="preserve"> twenty years after its initial descrip</w:t>
      </w:r>
      <w:r w:rsidR="6350B0DF" w:rsidRPr="2F720745">
        <w:rPr>
          <w:kern w:val="0"/>
          <w:sz w:val="24"/>
          <w:szCs w:val="24"/>
        </w:rPr>
        <w:t>tion</w:t>
      </w:r>
      <w:r w:rsidR="5636CD82" w:rsidRPr="2F720745">
        <w:rPr>
          <w:kern w:val="0"/>
          <w:sz w:val="24"/>
          <w:szCs w:val="24"/>
        </w:rPr>
        <w:t>.</w:t>
      </w:r>
      <w:r w:rsidR="00907757">
        <w:rPr>
          <w:kern w:val="0"/>
          <w:sz w:val="24"/>
          <w:szCs w:val="24"/>
          <w:vertAlign w:val="superscript"/>
        </w:rPr>
        <w:t>6</w:t>
      </w:r>
      <w:r w:rsidR="5636CD82" w:rsidRPr="2F720745">
        <w:rPr>
          <w:kern w:val="0"/>
          <w:sz w:val="24"/>
          <w:szCs w:val="24"/>
        </w:rPr>
        <w:t xml:space="preserve"> </w:t>
      </w:r>
      <w:r w:rsidR="2D62B069" w:rsidRPr="2F720745">
        <w:rPr>
          <w:kern w:val="0"/>
          <w:sz w:val="24"/>
          <w:szCs w:val="24"/>
        </w:rPr>
        <w:t xml:space="preserve">Our </w:t>
      </w:r>
      <w:r w:rsidR="5636CD82" w:rsidRPr="2F720745">
        <w:rPr>
          <w:kern w:val="0"/>
          <w:sz w:val="24"/>
          <w:szCs w:val="24"/>
        </w:rPr>
        <w:t>large</w:t>
      </w:r>
      <w:r w:rsidR="1948EEA8" w:rsidRPr="2F720745">
        <w:rPr>
          <w:kern w:val="0"/>
          <w:sz w:val="24"/>
          <w:szCs w:val="24"/>
        </w:rPr>
        <w:t xml:space="preserve"> </w:t>
      </w:r>
      <w:r w:rsidR="4082F42C" w:rsidRPr="2F720745">
        <w:rPr>
          <w:kern w:val="0"/>
          <w:sz w:val="24"/>
          <w:szCs w:val="24"/>
        </w:rPr>
        <w:t xml:space="preserve">retrospective </w:t>
      </w:r>
      <w:r w:rsidR="1948EEA8" w:rsidRPr="2F720745">
        <w:rPr>
          <w:kern w:val="0"/>
          <w:sz w:val="24"/>
          <w:szCs w:val="24"/>
        </w:rPr>
        <w:t>study</w:t>
      </w:r>
      <w:r w:rsidR="5487B432" w:rsidRPr="2F720745">
        <w:rPr>
          <w:kern w:val="0"/>
          <w:sz w:val="24"/>
          <w:szCs w:val="24"/>
        </w:rPr>
        <w:t xml:space="preserve"> demonstrated that despite </w:t>
      </w:r>
      <w:r w:rsidR="7A72CE86" w:rsidRPr="2F720745">
        <w:rPr>
          <w:kern w:val="0"/>
          <w:sz w:val="24"/>
          <w:szCs w:val="24"/>
        </w:rPr>
        <w:t>these</w:t>
      </w:r>
      <w:r w:rsidR="5487B432" w:rsidRPr="2F720745">
        <w:rPr>
          <w:kern w:val="0"/>
          <w:sz w:val="24"/>
          <w:szCs w:val="24"/>
        </w:rPr>
        <w:t xml:space="preserve"> advances in trauma care, the incidence of </w:t>
      </w:r>
      <w:proofErr w:type="spellStart"/>
      <w:r w:rsidR="0FB2FF7B" w:rsidRPr="2F720745">
        <w:rPr>
          <w:kern w:val="0"/>
          <w:sz w:val="24"/>
          <w:szCs w:val="24"/>
        </w:rPr>
        <w:t>eTIC</w:t>
      </w:r>
      <w:proofErr w:type="spellEnd"/>
      <w:r w:rsidR="5487B432" w:rsidRPr="2F720745">
        <w:rPr>
          <w:kern w:val="0"/>
          <w:sz w:val="24"/>
          <w:szCs w:val="24"/>
        </w:rPr>
        <w:t xml:space="preserve"> has not improved and remains an important risk factor for mortality </w:t>
      </w:r>
      <w:r w:rsidR="5487B432" w:rsidRPr="2F720745">
        <w:rPr>
          <w:kern w:val="0"/>
          <w:sz w:val="24"/>
          <w:szCs w:val="24"/>
        </w:rPr>
        <w:lastRenderedPageBreak/>
        <w:t>even when adjusted for potentially confounding risk factors</w:t>
      </w:r>
      <w:r w:rsidR="13A2803B" w:rsidRPr="2F720745">
        <w:rPr>
          <w:kern w:val="0"/>
          <w:sz w:val="24"/>
          <w:szCs w:val="24"/>
        </w:rPr>
        <w:t xml:space="preserve">, especially </w:t>
      </w:r>
      <w:r w:rsidR="4103641F" w:rsidRPr="2F720745">
        <w:rPr>
          <w:kern w:val="0"/>
          <w:sz w:val="24"/>
          <w:szCs w:val="24"/>
        </w:rPr>
        <w:t xml:space="preserve">in </w:t>
      </w:r>
      <w:r w:rsidR="13A2803B" w:rsidRPr="2F720745">
        <w:rPr>
          <w:kern w:val="0"/>
          <w:sz w:val="24"/>
          <w:szCs w:val="24"/>
        </w:rPr>
        <w:t>patients with low injury severity scores (ISS)</w:t>
      </w:r>
      <w:r w:rsidR="5487B432" w:rsidRPr="2F720745">
        <w:rPr>
          <w:kern w:val="0"/>
          <w:sz w:val="24"/>
          <w:szCs w:val="24"/>
        </w:rPr>
        <w:t xml:space="preserve">. While </w:t>
      </w:r>
      <w:r w:rsidR="24CF56AE" w:rsidRPr="2F720745">
        <w:rPr>
          <w:kern w:val="0"/>
          <w:sz w:val="24"/>
          <w:szCs w:val="24"/>
        </w:rPr>
        <w:t xml:space="preserve">our cohort had a </w:t>
      </w:r>
      <w:r w:rsidR="5487B432" w:rsidRPr="2F720745">
        <w:rPr>
          <w:kern w:val="0"/>
          <w:sz w:val="24"/>
          <w:szCs w:val="24"/>
        </w:rPr>
        <w:t xml:space="preserve">measurable reduction in mortality compared to </w:t>
      </w:r>
      <w:r w:rsidR="24CF56AE" w:rsidRPr="2F720745">
        <w:rPr>
          <w:kern w:val="0"/>
          <w:sz w:val="24"/>
          <w:szCs w:val="24"/>
        </w:rPr>
        <w:t xml:space="preserve">the cohorts studied </w:t>
      </w:r>
      <w:r w:rsidR="5487B432" w:rsidRPr="2F720745">
        <w:rPr>
          <w:kern w:val="0"/>
          <w:sz w:val="24"/>
          <w:szCs w:val="24"/>
        </w:rPr>
        <w:t xml:space="preserve">20 years </w:t>
      </w:r>
      <w:r w:rsidR="24CF56AE" w:rsidRPr="2F720745">
        <w:rPr>
          <w:kern w:val="0"/>
          <w:sz w:val="24"/>
          <w:szCs w:val="24"/>
        </w:rPr>
        <w:t>earlier</w:t>
      </w:r>
      <w:r w:rsidR="5487B432" w:rsidRPr="2F720745">
        <w:rPr>
          <w:kern w:val="0"/>
          <w:sz w:val="24"/>
          <w:szCs w:val="24"/>
        </w:rPr>
        <w:t xml:space="preserve">, the degree of reduction was low and the </w:t>
      </w:r>
      <w:r w:rsidR="1948EEA8" w:rsidRPr="2F720745">
        <w:rPr>
          <w:kern w:val="0"/>
          <w:sz w:val="24"/>
          <w:szCs w:val="24"/>
        </w:rPr>
        <w:t>prevalence</w:t>
      </w:r>
      <w:r w:rsidR="5487B432" w:rsidRPr="2F720745">
        <w:rPr>
          <w:kern w:val="0"/>
          <w:sz w:val="24"/>
          <w:szCs w:val="24"/>
        </w:rPr>
        <w:t xml:space="preserve"> of </w:t>
      </w:r>
      <w:proofErr w:type="spellStart"/>
      <w:r w:rsidR="0FB2FF7B" w:rsidRPr="2F720745">
        <w:rPr>
          <w:kern w:val="0"/>
          <w:sz w:val="24"/>
          <w:szCs w:val="24"/>
        </w:rPr>
        <w:t>eTIC</w:t>
      </w:r>
      <w:proofErr w:type="spellEnd"/>
      <w:r w:rsidR="5487B432" w:rsidRPr="2F720745">
        <w:rPr>
          <w:kern w:val="0"/>
          <w:sz w:val="24"/>
          <w:szCs w:val="24"/>
        </w:rPr>
        <w:t xml:space="preserve"> remain</w:t>
      </w:r>
      <w:r w:rsidR="213D12F0" w:rsidRPr="2F720745">
        <w:rPr>
          <w:kern w:val="0"/>
          <w:sz w:val="24"/>
          <w:szCs w:val="24"/>
        </w:rPr>
        <w:t>ed</w:t>
      </w:r>
      <w:r w:rsidR="5487B432" w:rsidRPr="2F720745">
        <w:rPr>
          <w:kern w:val="0"/>
          <w:sz w:val="24"/>
          <w:szCs w:val="24"/>
        </w:rPr>
        <w:t xml:space="preserve"> </w:t>
      </w:r>
      <w:r w:rsidR="1948EEA8" w:rsidRPr="2F720745">
        <w:rPr>
          <w:kern w:val="0"/>
          <w:sz w:val="24"/>
          <w:szCs w:val="24"/>
        </w:rPr>
        <w:t xml:space="preserve">approximately 30% </w:t>
      </w:r>
      <w:r w:rsidR="5487B432" w:rsidRPr="2F720745">
        <w:rPr>
          <w:kern w:val="0"/>
          <w:sz w:val="24"/>
          <w:szCs w:val="24"/>
        </w:rPr>
        <w:t xml:space="preserve">of patients. </w:t>
      </w:r>
      <w:r w:rsidR="31D870CE" w:rsidRPr="2F720745">
        <w:rPr>
          <w:kern w:val="0"/>
          <w:sz w:val="24"/>
          <w:szCs w:val="24"/>
        </w:rPr>
        <w:t>Importantly, our study was limited by the lack of data on prehospital interventions.</w:t>
      </w:r>
      <w:r w:rsidR="00907757">
        <w:rPr>
          <w:kern w:val="0"/>
          <w:sz w:val="24"/>
          <w:szCs w:val="24"/>
        </w:rPr>
        <w:t xml:space="preserve"> </w:t>
      </w:r>
      <w:r w:rsidR="1B642A96" w:rsidRPr="2F720745">
        <w:rPr>
          <w:kern w:val="0"/>
          <w:sz w:val="24"/>
          <w:szCs w:val="24"/>
        </w:rPr>
        <w:t>Moreover, m</w:t>
      </w:r>
      <w:r w:rsidR="31D7B1C3" w:rsidRPr="2F720745">
        <w:rPr>
          <w:kern w:val="0"/>
          <w:sz w:val="24"/>
          <w:szCs w:val="24"/>
        </w:rPr>
        <w:t xml:space="preserve">ost of the </w:t>
      </w:r>
      <w:r w:rsidR="5487B432" w:rsidRPr="2F720745">
        <w:rPr>
          <w:kern w:val="0"/>
          <w:sz w:val="24"/>
          <w:szCs w:val="24"/>
        </w:rPr>
        <w:t>patients</w:t>
      </w:r>
      <w:r w:rsidR="28940FB8" w:rsidRPr="2F720745">
        <w:rPr>
          <w:kern w:val="0"/>
          <w:sz w:val="24"/>
          <w:szCs w:val="24"/>
        </w:rPr>
        <w:t xml:space="preserve"> in our cohort</w:t>
      </w:r>
      <w:r w:rsidR="5487B432" w:rsidRPr="2F720745">
        <w:rPr>
          <w:kern w:val="0"/>
          <w:sz w:val="24"/>
          <w:szCs w:val="24"/>
        </w:rPr>
        <w:t xml:space="preserve"> were not in </w:t>
      </w:r>
      <w:r w:rsidR="08B2CB10" w:rsidRPr="2F720745">
        <w:rPr>
          <w:kern w:val="0"/>
          <w:sz w:val="24"/>
          <w:szCs w:val="24"/>
        </w:rPr>
        <w:t xml:space="preserve">hemorrhagic </w:t>
      </w:r>
      <w:r w:rsidR="5487B432" w:rsidRPr="2F720745">
        <w:rPr>
          <w:kern w:val="0"/>
          <w:sz w:val="24"/>
          <w:szCs w:val="24"/>
        </w:rPr>
        <w:t>shock</w:t>
      </w:r>
      <w:r w:rsidR="2914279B" w:rsidRPr="2F720745">
        <w:rPr>
          <w:kern w:val="0"/>
          <w:sz w:val="24"/>
          <w:szCs w:val="24"/>
        </w:rPr>
        <w:t xml:space="preserve">, </w:t>
      </w:r>
      <w:r w:rsidR="5487B432" w:rsidRPr="2F720745">
        <w:rPr>
          <w:sz w:val="24"/>
          <w:szCs w:val="24"/>
          <w:shd w:val="clear" w:color="auto" w:fill="FFFFFF"/>
        </w:rPr>
        <w:t xml:space="preserve">suggesting that shock is not </w:t>
      </w:r>
      <w:r w:rsidR="6033AC72" w:rsidRPr="2F720745">
        <w:rPr>
          <w:sz w:val="24"/>
          <w:szCs w:val="24"/>
        </w:rPr>
        <w:t xml:space="preserve">a prerequisite </w:t>
      </w:r>
      <w:r w:rsidR="5487B432" w:rsidRPr="2F720745">
        <w:rPr>
          <w:sz w:val="24"/>
          <w:szCs w:val="24"/>
          <w:shd w:val="clear" w:color="auto" w:fill="FFFFFF"/>
        </w:rPr>
        <w:t xml:space="preserve">for </w:t>
      </w:r>
      <w:r w:rsidR="646FD408" w:rsidRPr="2F720745">
        <w:rPr>
          <w:sz w:val="24"/>
          <w:szCs w:val="24"/>
          <w:shd w:val="clear" w:color="auto" w:fill="FFFFFF"/>
        </w:rPr>
        <w:t xml:space="preserve">trauma-induced </w:t>
      </w:r>
      <w:r w:rsidR="5487B432" w:rsidRPr="2F720745">
        <w:rPr>
          <w:sz w:val="24"/>
          <w:szCs w:val="24"/>
          <w:shd w:val="clear" w:color="auto" w:fill="FFFFFF"/>
        </w:rPr>
        <w:t xml:space="preserve">coagulopathy. </w:t>
      </w:r>
    </w:p>
    <w:p w14:paraId="2B438119" w14:textId="2D5BEB00" w:rsidR="00A07116" w:rsidRPr="008F1F2A" w:rsidRDefault="5487B432" w:rsidP="0A0289A0">
      <w:pPr>
        <w:spacing w:after="0" w:line="276" w:lineRule="auto"/>
        <w:ind w:firstLine="720"/>
        <w:jc w:val="both"/>
        <w:rPr>
          <w:sz w:val="24"/>
          <w:szCs w:val="24"/>
        </w:rPr>
      </w:pPr>
      <w:r w:rsidRPr="2F720745">
        <w:rPr>
          <w:kern w:val="0"/>
          <w:sz w:val="24"/>
          <w:szCs w:val="24"/>
        </w:rPr>
        <w:t>This raises the important question of why coagulopathy</w:t>
      </w:r>
      <w:r w:rsidR="0ACF8D6C" w:rsidRPr="2F720745">
        <w:rPr>
          <w:kern w:val="0"/>
          <w:sz w:val="24"/>
          <w:szCs w:val="24"/>
        </w:rPr>
        <w:t xml:space="preserve"> may be associated</w:t>
      </w:r>
      <w:r w:rsidRPr="2F720745">
        <w:rPr>
          <w:kern w:val="0"/>
          <w:sz w:val="24"/>
          <w:szCs w:val="24"/>
        </w:rPr>
        <w:t xml:space="preserve"> with mortality in</w:t>
      </w:r>
      <w:r w:rsidR="11B300A9" w:rsidRPr="2F720745">
        <w:rPr>
          <w:kern w:val="0"/>
          <w:sz w:val="24"/>
          <w:szCs w:val="24"/>
        </w:rPr>
        <w:t xml:space="preserve"> trauma</w:t>
      </w:r>
      <w:r w:rsidRPr="2F720745">
        <w:rPr>
          <w:kern w:val="0"/>
          <w:sz w:val="24"/>
          <w:szCs w:val="24"/>
        </w:rPr>
        <w:t xml:space="preserve"> patients </w:t>
      </w:r>
      <w:r w:rsidR="678DD627" w:rsidRPr="2F720745">
        <w:rPr>
          <w:kern w:val="0"/>
          <w:sz w:val="24"/>
          <w:szCs w:val="24"/>
        </w:rPr>
        <w:t xml:space="preserve">who are </w:t>
      </w:r>
      <w:r w:rsidRPr="2F720745">
        <w:rPr>
          <w:kern w:val="0"/>
          <w:sz w:val="24"/>
          <w:szCs w:val="24"/>
        </w:rPr>
        <w:t xml:space="preserve">not in hemorrhagic shock. </w:t>
      </w:r>
      <w:r w:rsidR="5593C1DA" w:rsidRPr="2F720745">
        <w:rPr>
          <w:kern w:val="0"/>
          <w:sz w:val="24"/>
          <w:szCs w:val="24"/>
        </w:rPr>
        <w:t xml:space="preserve"> </w:t>
      </w:r>
      <w:r w:rsidR="5593C1DA" w:rsidRPr="2F720745">
        <w:rPr>
          <w:sz w:val="24"/>
          <w:szCs w:val="24"/>
        </w:rPr>
        <w:t>Typically, PT, PTT, and other laboratory definitions of coagulopathy</w:t>
      </w:r>
      <w:r w:rsidR="2F94A851" w:rsidRPr="2F720745">
        <w:rPr>
          <w:sz w:val="24"/>
          <w:szCs w:val="24"/>
        </w:rPr>
        <w:t xml:space="preserve"> </w:t>
      </w:r>
      <w:r w:rsidR="5593C1DA" w:rsidRPr="2F720745">
        <w:rPr>
          <w:sz w:val="24"/>
          <w:szCs w:val="24"/>
        </w:rPr>
        <w:t>correlate poorly with clinical signs of coagulopathy and the need for transfusion.</w:t>
      </w:r>
      <w:r w:rsidR="00907757">
        <w:rPr>
          <w:sz w:val="24"/>
          <w:szCs w:val="24"/>
          <w:vertAlign w:val="superscript"/>
        </w:rPr>
        <w:t>7</w:t>
      </w:r>
      <w:r w:rsidR="5593C1DA" w:rsidRPr="2F720745">
        <w:rPr>
          <w:sz w:val="24"/>
          <w:szCs w:val="24"/>
        </w:rPr>
        <w:t xml:space="preserve"> This is especially true in </w:t>
      </w:r>
      <w:r w:rsidR="3EA12384" w:rsidRPr="2F720745">
        <w:rPr>
          <w:sz w:val="24"/>
          <w:szCs w:val="24"/>
        </w:rPr>
        <w:t>patients with low</w:t>
      </w:r>
      <w:r w:rsidR="5593C1DA" w:rsidRPr="2F720745">
        <w:rPr>
          <w:sz w:val="24"/>
          <w:szCs w:val="24"/>
        </w:rPr>
        <w:t xml:space="preserve"> ISS and those without active hemorrhage.</w:t>
      </w:r>
      <w:r w:rsidR="5593C1DA" w:rsidRPr="2F720745">
        <w:rPr>
          <w:kern w:val="0"/>
          <w:sz w:val="24"/>
          <w:szCs w:val="24"/>
        </w:rPr>
        <w:t xml:space="preserve"> </w:t>
      </w:r>
      <w:r w:rsidR="0EB11900" w:rsidRPr="2F720745">
        <w:rPr>
          <w:kern w:val="0"/>
          <w:sz w:val="24"/>
          <w:szCs w:val="24"/>
        </w:rPr>
        <w:t xml:space="preserve">Yet, </w:t>
      </w:r>
      <w:proofErr w:type="spellStart"/>
      <w:r w:rsidR="0EB11900" w:rsidRPr="2F720745">
        <w:rPr>
          <w:kern w:val="0"/>
          <w:sz w:val="24"/>
          <w:szCs w:val="24"/>
        </w:rPr>
        <w:t>eTIC</w:t>
      </w:r>
      <w:proofErr w:type="spellEnd"/>
      <w:r w:rsidR="489E7C0C" w:rsidRPr="2F720745">
        <w:rPr>
          <w:kern w:val="0"/>
          <w:sz w:val="24"/>
          <w:szCs w:val="24"/>
        </w:rPr>
        <w:t xml:space="preserve">, </w:t>
      </w:r>
      <w:r w:rsidR="489E7C0C" w:rsidRPr="2F720745">
        <w:rPr>
          <w:sz w:val="24"/>
          <w:szCs w:val="24"/>
        </w:rPr>
        <w:t>as defined by abnormal PT and PTT,</w:t>
      </w:r>
      <w:r w:rsidR="0EB11900" w:rsidRPr="2F720745">
        <w:rPr>
          <w:kern w:val="0"/>
          <w:sz w:val="24"/>
          <w:szCs w:val="24"/>
        </w:rPr>
        <w:t xml:space="preserve"> remains </w:t>
      </w:r>
      <w:r w:rsidR="5BB1136A" w:rsidRPr="2F720745">
        <w:rPr>
          <w:kern w:val="0"/>
          <w:sz w:val="24"/>
          <w:szCs w:val="24"/>
        </w:rPr>
        <w:t>significantly associated with</w:t>
      </w:r>
      <w:r w:rsidR="0EB11900" w:rsidRPr="2F720745">
        <w:rPr>
          <w:kern w:val="0"/>
          <w:sz w:val="24"/>
          <w:szCs w:val="24"/>
        </w:rPr>
        <w:t xml:space="preserve"> mortality</w:t>
      </w:r>
      <w:r w:rsidR="4B1E7675" w:rsidRPr="2F720745">
        <w:rPr>
          <w:kern w:val="0"/>
          <w:sz w:val="24"/>
          <w:szCs w:val="24"/>
        </w:rPr>
        <w:t xml:space="preserve"> in our recent stu</w:t>
      </w:r>
      <w:r w:rsidR="768C2237" w:rsidRPr="2F720745">
        <w:rPr>
          <w:kern w:val="0"/>
          <w:sz w:val="24"/>
          <w:szCs w:val="24"/>
        </w:rPr>
        <w:t xml:space="preserve">dy. </w:t>
      </w:r>
      <w:r w:rsidR="336E6E35" w:rsidRPr="2F720745">
        <w:rPr>
          <w:kern w:val="0"/>
          <w:sz w:val="24"/>
          <w:szCs w:val="24"/>
        </w:rPr>
        <w:t>It is possible that</w:t>
      </w:r>
      <w:r w:rsidRPr="2F720745">
        <w:rPr>
          <w:kern w:val="0"/>
          <w:sz w:val="24"/>
          <w:szCs w:val="24"/>
        </w:rPr>
        <w:t xml:space="preserve"> </w:t>
      </w:r>
      <w:proofErr w:type="spellStart"/>
      <w:r w:rsidR="785BB7B5" w:rsidRPr="2F720745">
        <w:rPr>
          <w:kern w:val="0"/>
          <w:sz w:val="24"/>
          <w:szCs w:val="24"/>
        </w:rPr>
        <w:t>eTIC</w:t>
      </w:r>
      <w:proofErr w:type="spellEnd"/>
      <w:r w:rsidR="213343DE" w:rsidRPr="2F720745">
        <w:rPr>
          <w:kern w:val="0"/>
          <w:sz w:val="24"/>
          <w:szCs w:val="24"/>
        </w:rPr>
        <w:t xml:space="preserve"> </w:t>
      </w:r>
      <w:r w:rsidRPr="2F720745">
        <w:rPr>
          <w:kern w:val="0"/>
          <w:sz w:val="24"/>
          <w:szCs w:val="24"/>
        </w:rPr>
        <w:t>represents a biomarker for mortality by a yet</w:t>
      </w:r>
      <w:r w:rsidR="0919FFBA" w:rsidRPr="2F720745">
        <w:rPr>
          <w:kern w:val="0"/>
          <w:sz w:val="24"/>
          <w:szCs w:val="24"/>
        </w:rPr>
        <w:t>-</w:t>
      </w:r>
      <w:r w:rsidRPr="2F720745">
        <w:rPr>
          <w:kern w:val="0"/>
          <w:sz w:val="24"/>
          <w:szCs w:val="24"/>
        </w:rPr>
        <w:t>to</w:t>
      </w:r>
      <w:r w:rsidR="3845A246" w:rsidRPr="2F720745">
        <w:rPr>
          <w:kern w:val="0"/>
          <w:sz w:val="24"/>
          <w:szCs w:val="24"/>
        </w:rPr>
        <w:t>-</w:t>
      </w:r>
      <w:r w:rsidRPr="2F720745">
        <w:rPr>
          <w:kern w:val="0"/>
          <w:sz w:val="24"/>
          <w:szCs w:val="24"/>
        </w:rPr>
        <w:t>be</w:t>
      </w:r>
      <w:r w:rsidR="1FDCF828" w:rsidRPr="2F720745">
        <w:rPr>
          <w:kern w:val="0"/>
          <w:sz w:val="24"/>
          <w:szCs w:val="24"/>
        </w:rPr>
        <w:t>-</w:t>
      </w:r>
      <w:r w:rsidRPr="2F720745">
        <w:rPr>
          <w:kern w:val="0"/>
          <w:sz w:val="24"/>
          <w:szCs w:val="24"/>
        </w:rPr>
        <w:t>defined mechanism rather than a threshold for treatment</w:t>
      </w:r>
      <w:r w:rsidR="1D352937" w:rsidRPr="2F720745">
        <w:rPr>
          <w:kern w:val="0"/>
          <w:sz w:val="24"/>
          <w:szCs w:val="24"/>
        </w:rPr>
        <w:t>.</w:t>
      </w:r>
    </w:p>
    <w:p w14:paraId="2FE9056C" w14:textId="408AC0B6" w:rsidR="00A07116" w:rsidRDefault="4681E80F" w:rsidP="2F720745">
      <w:pPr>
        <w:spacing w:after="0" w:line="276" w:lineRule="auto"/>
        <w:ind w:firstLine="720"/>
        <w:jc w:val="both"/>
        <w:rPr>
          <w:sz w:val="24"/>
          <w:szCs w:val="24"/>
        </w:rPr>
      </w:pPr>
      <w:r w:rsidRPr="2F720745">
        <w:rPr>
          <w:kern w:val="0"/>
          <w:sz w:val="24"/>
          <w:szCs w:val="24"/>
        </w:rPr>
        <w:t>Therefore, we are proposing a</w:t>
      </w:r>
      <w:r w:rsidR="4D271610" w:rsidRPr="2F720745">
        <w:rPr>
          <w:sz w:val="24"/>
          <w:szCs w:val="24"/>
        </w:rPr>
        <w:t xml:space="preserve"> multicenter </w:t>
      </w:r>
      <w:r w:rsidR="09FB936E" w:rsidRPr="2F720745">
        <w:rPr>
          <w:sz w:val="24"/>
          <w:szCs w:val="24"/>
        </w:rPr>
        <w:t xml:space="preserve">prospective observational </w:t>
      </w:r>
      <w:r w:rsidR="4D271610" w:rsidRPr="2F720745">
        <w:rPr>
          <w:sz w:val="24"/>
          <w:szCs w:val="24"/>
        </w:rPr>
        <w:t>study</w:t>
      </w:r>
      <w:r w:rsidR="19A6ADDC" w:rsidRPr="2F720745">
        <w:rPr>
          <w:sz w:val="24"/>
          <w:szCs w:val="24"/>
        </w:rPr>
        <w:t xml:space="preserve"> to address </w:t>
      </w:r>
      <w:r w:rsidR="5F47236B" w:rsidRPr="2F720745">
        <w:rPr>
          <w:sz w:val="24"/>
          <w:szCs w:val="24"/>
        </w:rPr>
        <w:t xml:space="preserve">the limitations of our retrospective study. </w:t>
      </w:r>
      <w:r w:rsidR="19A6ADDC" w:rsidRPr="2F720745">
        <w:rPr>
          <w:sz w:val="24"/>
          <w:szCs w:val="24"/>
        </w:rPr>
        <w:t xml:space="preserve"> </w:t>
      </w:r>
      <w:r w:rsidR="639D3F1B" w:rsidRPr="2F720745">
        <w:rPr>
          <w:kern w:val="0"/>
          <w:sz w:val="24"/>
          <w:szCs w:val="24"/>
        </w:rPr>
        <w:t>The</w:t>
      </w:r>
      <w:r w:rsidR="2BF13C69" w:rsidRPr="2F720745">
        <w:rPr>
          <w:kern w:val="0"/>
          <w:sz w:val="24"/>
          <w:szCs w:val="24"/>
        </w:rPr>
        <w:t xml:space="preserve"> </w:t>
      </w:r>
      <w:r w:rsidR="3855523C" w:rsidRPr="2F720745">
        <w:rPr>
          <w:kern w:val="0"/>
          <w:sz w:val="24"/>
          <w:szCs w:val="24"/>
        </w:rPr>
        <w:t>objective of this prospective study is t</w:t>
      </w:r>
      <w:r w:rsidR="3D4D2375" w:rsidRPr="2F720745">
        <w:rPr>
          <w:sz w:val="24"/>
          <w:szCs w:val="24"/>
        </w:rPr>
        <w:t xml:space="preserve">o </w:t>
      </w:r>
      <w:r w:rsidR="44B2DD5A" w:rsidRPr="2F720745">
        <w:rPr>
          <w:sz w:val="24"/>
          <w:szCs w:val="24"/>
        </w:rPr>
        <w:t xml:space="preserve">better </w:t>
      </w:r>
      <w:r w:rsidR="3D4D2375" w:rsidRPr="2F720745">
        <w:rPr>
          <w:sz w:val="24"/>
          <w:szCs w:val="24"/>
        </w:rPr>
        <w:t xml:space="preserve">define the clinical profile of </w:t>
      </w:r>
      <w:proofErr w:type="spellStart"/>
      <w:r w:rsidR="0FB2FF7B" w:rsidRPr="2F720745">
        <w:rPr>
          <w:sz w:val="24"/>
          <w:szCs w:val="24"/>
        </w:rPr>
        <w:t>eTIC</w:t>
      </w:r>
      <w:proofErr w:type="spellEnd"/>
      <w:r w:rsidR="3D4D2375" w:rsidRPr="2F720745">
        <w:rPr>
          <w:sz w:val="24"/>
          <w:szCs w:val="24"/>
        </w:rPr>
        <w:t xml:space="preserve"> </w:t>
      </w:r>
      <w:r w:rsidR="5E1910DB" w:rsidRPr="2F720745">
        <w:rPr>
          <w:sz w:val="24"/>
          <w:szCs w:val="24"/>
        </w:rPr>
        <w:t>using large datasets to</w:t>
      </w:r>
      <w:r w:rsidR="3D4D2375" w:rsidRPr="2F720745">
        <w:rPr>
          <w:sz w:val="24"/>
          <w:szCs w:val="24"/>
        </w:rPr>
        <w:t xml:space="preserve"> </w:t>
      </w:r>
      <w:r w:rsidR="6C24E8A7" w:rsidRPr="2F720745">
        <w:rPr>
          <w:sz w:val="24"/>
          <w:szCs w:val="24"/>
        </w:rPr>
        <w:t>includ</w:t>
      </w:r>
      <w:r w:rsidR="63A9A3B8" w:rsidRPr="2F720745">
        <w:rPr>
          <w:sz w:val="24"/>
          <w:szCs w:val="24"/>
        </w:rPr>
        <w:t>e</w:t>
      </w:r>
      <w:r w:rsidR="6C24E8A7" w:rsidRPr="2F720745">
        <w:rPr>
          <w:sz w:val="24"/>
          <w:szCs w:val="24"/>
        </w:rPr>
        <w:t xml:space="preserve"> prehospital</w:t>
      </w:r>
      <w:r w:rsidR="155368DB" w:rsidRPr="2F720745">
        <w:rPr>
          <w:sz w:val="24"/>
          <w:szCs w:val="24"/>
        </w:rPr>
        <w:t xml:space="preserve"> and </w:t>
      </w:r>
      <w:r w:rsidR="0719952C" w:rsidRPr="2F720745">
        <w:rPr>
          <w:sz w:val="24"/>
          <w:szCs w:val="24"/>
        </w:rPr>
        <w:t>in</w:t>
      </w:r>
      <w:r w:rsidR="002B30F2">
        <w:rPr>
          <w:sz w:val="24"/>
          <w:szCs w:val="24"/>
        </w:rPr>
        <w:t>-</w:t>
      </w:r>
      <w:r w:rsidR="0719952C" w:rsidRPr="2F720745">
        <w:rPr>
          <w:sz w:val="24"/>
          <w:szCs w:val="24"/>
        </w:rPr>
        <w:t>hospit</w:t>
      </w:r>
      <w:r w:rsidR="002B30F2">
        <w:rPr>
          <w:sz w:val="24"/>
          <w:szCs w:val="24"/>
        </w:rPr>
        <w:t>al</w:t>
      </w:r>
      <w:r w:rsidR="0719952C" w:rsidRPr="2F720745">
        <w:rPr>
          <w:sz w:val="24"/>
          <w:szCs w:val="24"/>
        </w:rPr>
        <w:t xml:space="preserve"> </w:t>
      </w:r>
      <w:r w:rsidR="68C42240" w:rsidRPr="2F720745">
        <w:rPr>
          <w:sz w:val="24"/>
          <w:szCs w:val="24"/>
        </w:rPr>
        <w:t>data and to define the causes of mortality</w:t>
      </w:r>
      <w:r w:rsidR="002D47FF">
        <w:rPr>
          <w:sz w:val="24"/>
          <w:szCs w:val="24"/>
        </w:rPr>
        <w:t xml:space="preserve">. </w:t>
      </w:r>
    </w:p>
    <w:p w14:paraId="769880A2" w14:textId="77777777" w:rsidR="002D47FF" w:rsidRPr="008F1F2A" w:rsidRDefault="002D47FF" w:rsidP="2F720745">
      <w:pPr>
        <w:spacing w:after="0" w:line="276" w:lineRule="auto"/>
        <w:ind w:firstLine="720"/>
        <w:jc w:val="both"/>
        <w:rPr>
          <w:sz w:val="24"/>
          <w:szCs w:val="24"/>
        </w:rPr>
      </w:pPr>
    </w:p>
    <w:p w14:paraId="0A507797" w14:textId="7CD0DC4A" w:rsidR="00FC594F" w:rsidRPr="008F1F2A" w:rsidRDefault="00FC594F" w:rsidP="008F1F2A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8F1F2A">
        <w:rPr>
          <w:rFonts w:cstheme="minorHAnsi"/>
          <w:b/>
          <w:bCs/>
          <w:sz w:val="24"/>
          <w:szCs w:val="24"/>
        </w:rPr>
        <w:t>Research Design and Methods</w:t>
      </w:r>
    </w:p>
    <w:p w14:paraId="027D5E61" w14:textId="5936EAA2" w:rsidR="00FC594F" w:rsidRPr="008F1F2A" w:rsidRDefault="0007440C" w:rsidP="008F1F2A">
      <w:pPr>
        <w:spacing w:after="0" w:line="276" w:lineRule="auto"/>
        <w:jc w:val="both"/>
        <w:rPr>
          <w:rFonts w:cstheme="minorHAnsi"/>
          <w:sz w:val="24"/>
          <w:szCs w:val="24"/>
          <w:u w:val="single"/>
        </w:rPr>
      </w:pPr>
      <w:r w:rsidRPr="008F1F2A">
        <w:rPr>
          <w:rFonts w:cstheme="minorHAnsi"/>
          <w:sz w:val="24"/>
          <w:szCs w:val="24"/>
          <w:u w:val="single"/>
        </w:rPr>
        <w:t>S</w:t>
      </w:r>
      <w:r w:rsidR="00FC594F" w:rsidRPr="008F1F2A">
        <w:rPr>
          <w:rFonts w:cstheme="minorHAnsi"/>
          <w:sz w:val="24"/>
          <w:szCs w:val="24"/>
          <w:u w:val="single"/>
        </w:rPr>
        <w:t>tudy Design</w:t>
      </w:r>
    </w:p>
    <w:p w14:paraId="1E9A59E0" w14:textId="68C49F87" w:rsidR="00FC594F" w:rsidRPr="008F1F2A" w:rsidRDefault="3D4D2375" w:rsidP="2F720745">
      <w:pPr>
        <w:spacing w:after="0" w:line="276" w:lineRule="auto"/>
        <w:jc w:val="both"/>
        <w:rPr>
          <w:sz w:val="24"/>
          <w:szCs w:val="24"/>
        </w:rPr>
      </w:pPr>
      <w:r w:rsidRPr="2F720745">
        <w:rPr>
          <w:sz w:val="24"/>
          <w:szCs w:val="24"/>
        </w:rPr>
        <w:t>This study will employ a prospective, observational cohort design.</w:t>
      </w:r>
      <w:r w:rsidR="117D76CF" w:rsidRPr="2F720745">
        <w:rPr>
          <w:sz w:val="24"/>
          <w:szCs w:val="24"/>
        </w:rPr>
        <w:t xml:space="preserve"> </w:t>
      </w:r>
      <w:r w:rsidR="1830E4F1" w:rsidRPr="2F720745">
        <w:rPr>
          <w:sz w:val="24"/>
          <w:szCs w:val="24"/>
        </w:rPr>
        <w:t>It involves no therapeutic interventions.</w:t>
      </w:r>
    </w:p>
    <w:p w14:paraId="3D017176" w14:textId="502331AE" w:rsidR="00FC594F" w:rsidRPr="008F1F2A" w:rsidRDefault="00FC594F" w:rsidP="0A0289A0">
      <w:pPr>
        <w:spacing w:after="0" w:line="276" w:lineRule="auto"/>
        <w:jc w:val="both"/>
        <w:rPr>
          <w:sz w:val="24"/>
          <w:szCs w:val="24"/>
        </w:rPr>
      </w:pPr>
    </w:p>
    <w:p w14:paraId="7B6AA18B" w14:textId="19BE872E" w:rsidR="00FC594F" w:rsidRPr="008F1F2A" w:rsidRDefault="3820D653" w:rsidP="2F720745">
      <w:pPr>
        <w:spacing w:after="0" w:line="276" w:lineRule="auto"/>
        <w:jc w:val="both"/>
        <w:rPr>
          <w:sz w:val="24"/>
          <w:szCs w:val="24"/>
        </w:rPr>
      </w:pPr>
      <w:r w:rsidRPr="0A0289A0">
        <w:rPr>
          <w:sz w:val="24"/>
          <w:szCs w:val="24"/>
        </w:rPr>
        <w:t xml:space="preserve">Inclusion criteria: Sustain a traumatic injury, </w:t>
      </w:r>
      <w:r w:rsidR="7123787B" w:rsidRPr="0A0289A0">
        <w:rPr>
          <w:sz w:val="24"/>
          <w:szCs w:val="24"/>
        </w:rPr>
        <w:t xml:space="preserve">age </w:t>
      </w:r>
      <w:r w:rsidR="6B5099B7" w:rsidRPr="0A0289A0">
        <w:rPr>
          <w:sz w:val="24"/>
          <w:szCs w:val="24"/>
        </w:rPr>
        <w:t>between</w:t>
      </w:r>
      <w:r w:rsidR="7123787B" w:rsidRPr="0A0289A0">
        <w:rPr>
          <w:sz w:val="24"/>
          <w:szCs w:val="24"/>
        </w:rPr>
        <w:t xml:space="preserve"> 18-</w:t>
      </w:r>
      <w:r w:rsidR="3C9BDCCD" w:rsidRPr="0A0289A0">
        <w:rPr>
          <w:sz w:val="24"/>
          <w:szCs w:val="24"/>
        </w:rPr>
        <w:t>89</w:t>
      </w:r>
      <w:r w:rsidR="7123787B" w:rsidRPr="0A0289A0">
        <w:rPr>
          <w:sz w:val="24"/>
          <w:szCs w:val="24"/>
        </w:rPr>
        <w:t xml:space="preserve"> years </w:t>
      </w:r>
      <w:r w:rsidR="422C9F70" w:rsidRPr="0A0289A0">
        <w:rPr>
          <w:sz w:val="24"/>
          <w:szCs w:val="24"/>
        </w:rPr>
        <w:t>of age</w:t>
      </w:r>
      <w:r w:rsidR="17ED75A0" w:rsidRPr="0A0289A0">
        <w:rPr>
          <w:sz w:val="24"/>
          <w:szCs w:val="24"/>
        </w:rPr>
        <w:t xml:space="preserve">, </w:t>
      </w:r>
      <w:r w:rsidR="124E16CA" w:rsidRPr="0A0289A0">
        <w:rPr>
          <w:sz w:val="24"/>
          <w:szCs w:val="24"/>
        </w:rPr>
        <w:t xml:space="preserve">hospital length of stay ≥ </w:t>
      </w:r>
      <w:r w:rsidR="3D4D2375" w:rsidRPr="0A0289A0">
        <w:rPr>
          <w:sz w:val="24"/>
          <w:szCs w:val="24"/>
        </w:rPr>
        <w:t xml:space="preserve">24 hours </w:t>
      </w:r>
      <w:r w:rsidR="193C0271" w:rsidRPr="0A0289A0">
        <w:rPr>
          <w:sz w:val="24"/>
          <w:szCs w:val="24"/>
        </w:rPr>
        <w:t>or d</w:t>
      </w:r>
      <w:r w:rsidR="002D47FF">
        <w:rPr>
          <w:sz w:val="24"/>
          <w:szCs w:val="24"/>
        </w:rPr>
        <w:t>eath at</w:t>
      </w:r>
      <w:r w:rsidR="193C0271" w:rsidRPr="0A0289A0">
        <w:rPr>
          <w:sz w:val="24"/>
          <w:szCs w:val="24"/>
        </w:rPr>
        <w:t xml:space="preserve"> any time after hospital arrival.  </w:t>
      </w:r>
    </w:p>
    <w:p w14:paraId="0F645693" w14:textId="77335620" w:rsidR="193C0271" w:rsidRDefault="193C0271" w:rsidP="0A0289A0">
      <w:pPr>
        <w:spacing w:after="0" w:line="276" w:lineRule="auto"/>
        <w:jc w:val="both"/>
        <w:rPr>
          <w:sz w:val="24"/>
          <w:szCs w:val="24"/>
        </w:rPr>
      </w:pPr>
      <w:r w:rsidRPr="0A0289A0">
        <w:rPr>
          <w:sz w:val="24"/>
          <w:szCs w:val="24"/>
        </w:rPr>
        <w:t xml:space="preserve">Exclusion criteria: isolated hanging or drowning, age </w:t>
      </w:r>
      <w:r w:rsidR="54848934" w:rsidRPr="0A0289A0">
        <w:rPr>
          <w:sz w:val="24"/>
          <w:szCs w:val="24"/>
        </w:rPr>
        <w:t>&lt; 18 or &gt; 89 years of age, hospital length of stay &lt; 24 hours</w:t>
      </w:r>
    </w:p>
    <w:p w14:paraId="44C43DFE" w14:textId="77777777" w:rsidR="00FC594F" w:rsidRPr="008F1F2A" w:rsidRDefault="00FC594F" w:rsidP="008F1F2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78B13B6" w14:textId="269CF97A" w:rsidR="00FC594F" w:rsidRPr="008F1F2A" w:rsidRDefault="00FC594F" w:rsidP="008F1F2A">
      <w:pPr>
        <w:spacing w:after="0" w:line="276" w:lineRule="auto"/>
        <w:jc w:val="both"/>
        <w:rPr>
          <w:rFonts w:cstheme="minorHAnsi"/>
          <w:sz w:val="24"/>
          <w:szCs w:val="24"/>
          <w:u w:val="single"/>
        </w:rPr>
      </w:pPr>
      <w:r w:rsidRPr="008F1F2A">
        <w:rPr>
          <w:rFonts w:cstheme="minorHAnsi"/>
          <w:sz w:val="24"/>
          <w:szCs w:val="24"/>
          <w:u w:val="single"/>
        </w:rPr>
        <w:t>Participating Centers</w:t>
      </w:r>
    </w:p>
    <w:p w14:paraId="4A1CC4DD" w14:textId="2AF184F7" w:rsidR="00FC594F" w:rsidRPr="008F1F2A" w:rsidRDefault="00FC594F" w:rsidP="0A0289A0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sz w:val="24"/>
          <w:szCs w:val="24"/>
        </w:rPr>
      </w:pPr>
      <w:r w:rsidRPr="0A0289A0">
        <w:rPr>
          <w:sz w:val="24"/>
          <w:szCs w:val="24"/>
        </w:rPr>
        <w:t>Core Centers (</w:t>
      </w:r>
      <w:r w:rsidR="0007440C" w:rsidRPr="0A0289A0">
        <w:rPr>
          <w:sz w:val="24"/>
          <w:szCs w:val="24"/>
        </w:rPr>
        <w:t>University of Maryland and University of Pittsburg</w:t>
      </w:r>
      <w:r w:rsidR="6ABA4D5A" w:rsidRPr="0A0289A0">
        <w:rPr>
          <w:sz w:val="24"/>
          <w:szCs w:val="24"/>
        </w:rPr>
        <w:t>h</w:t>
      </w:r>
      <w:r w:rsidR="002D47FF">
        <w:rPr>
          <w:sz w:val="24"/>
          <w:szCs w:val="24"/>
        </w:rPr>
        <w:t>)</w:t>
      </w:r>
    </w:p>
    <w:p w14:paraId="4A7A8899" w14:textId="00A0C174" w:rsidR="6ABA4D5A" w:rsidRDefault="002D47FF" w:rsidP="0A0289A0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 participating centers are asked to obtain their own IRB. T</w:t>
      </w:r>
      <w:r w:rsidR="6ABA4D5A" w:rsidRPr="0A0289A0">
        <w:rPr>
          <w:sz w:val="24"/>
          <w:szCs w:val="24"/>
        </w:rPr>
        <w:t xml:space="preserve">he University of Maryland </w:t>
      </w:r>
      <w:r>
        <w:rPr>
          <w:sz w:val="24"/>
          <w:szCs w:val="24"/>
        </w:rPr>
        <w:t xml:space="preserve">IRB and approval are available to review. </w:t>
      </w:r>
    </w:p>
    <w:p w14:paraId="47934785" w14:textId="719A3DA7" w:rsidR="0A0289A0" w:rsidRDefault="0A0289A0" w:rsidP="002B30F2">
      <w:pPr>
        <w:pStyle w:val="ListParagraph"/>
        <w:spacing w:after="0" w:line="276" w:lineRule="auto"/>
        <w:jc w:val="both"/>
        <w:rPr>
          <w:sz w:val="24"/>
          <w:szCs w:val="24"/>
        </w:rPr>
      </w:pPr>
    </w:p>
    <w:p w14:paraId="4CB92F32" w14:textId="151F9368" w:rsidR="00FC594F" w:rsidRPr="008F1F2A" w:rsidRDefault="3D4D2375" w:rsidP="0A0289A0">
      <w:pPr>
        <w:spacing w:after="0" w:line="276" w:lineRule="auto"/>
        <w:jc w:val="both"/>
        <w:rPr>
          <w:sz w:val="24"/>
          <w:szCs w:val="24"/>
          <w:u w:val="single"/>
        </w:rPr>
      </w:pPr>
      <w:r w:rsidRPr="0A0289A0">
        <w:rPr>
          <w:sz w:val="24"/>
          <w:szCs w:val="24"/>
          <w:u w:val="single"/>
        </w:rPr>
        <w:t>Data Colle</w:t>
      </w:r>
      <w:r w:rsidR="002721BC">
        <w:rPr>
          <w:sz w:val="24"/>
          <w:szCs w:val="24"/>
          <w:u w:val="single"/>
        </w:rPr>
        <w:t>ction</w:t>
      </w:r>
    </w:p>
    <w:p w14:paraId="47DFC06D" w14:textId="47B35E5C" w:rsidR="485EDCF5" w:rsidRDefault="485EDCF5" w:rsidP="2F720745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sz w:val="24"/>
          <w:szCs w:val="24"/>
        </w:rPr>
      </w:pPr>
      <w:r w:rsidRPr="2F720745">
        <w:rPr>
          <w:sz w:val="24"/>
          <w:szCs w:val="24"/>
        </w:rPr>
        <w:t xml:space="preserve">Prehospital Data: </w:t>
      </w:r>
      <w:r w:rsidR="3DE20348" w:rsidRPr="2F720745">
        <w:rPr>
          <w:sz w:val="24"/>
          <w:szCs w:val="24"/>
        </w:rPr>
        <w:t xml:space="preserve">scene </w:t>
      </w:r>
      <w:r w:rsidR="3DCD3289" w:rsidRPr="2F720745">
        <w:rPr>
          <w:sz w:val="24"/>
          <w:szCs w:val="24"/>
        </w:rPr>
        <w:t xml:space="preserve">vital signs, prehospital cardiac arrest, prehospital intubation, transport mode, volume of crystalloid administered, units of </w:t>
      </w:r>
      <w:r w:rsidR="77EC5324" w:rsidRPr="2F720745">
        <w:rPr>
          <w:sz w:val="24"/>
          <w:szCs w:val="24"/>
        </w:rPr>
        <w:t xml:space="preserve">whole blood, </w:t>
      </w:r>
      <w:r w:rsidR="3DCD3289" w:rsidRPr="2F720745">
        <w:rPr>
          <w:sz w:val="24"/>
          <w:szCs w:val="24"/>
        </w:rPr>
        <w:t>PRB</w:t>
      </w:r>
      <w:r w:rsidR="10284093" w:rsidRPr="2F720745">
        <w:rPr>
          <w:sz w:val="24"/>
          <w:szCs w:val="24"/>
        </w:rPr>
        <w:t>C, and</w:t>
      </w:r>
      <w:r w:rsidR="3DCD3289" w:rsidRPr="2F720745">
        <w:rPr>
          <w:sz w:val="24"/>
          <w:szCs w:val="24"/>
        </w:rPr>
        <w:t xml:space="preserve"> FFP administered, </w:t>
      </w:r>
      <w:r w:rsidR="2512E185" w:rsidRPr="2F720745">
        <w:rPr>
          <w:sz w:val="24"/>
          <w:szCs w:val="24"/>
        </w:rPr>
        <w:t>tranexamic acid administration</w:t>
      </w:r>
    </w:p>
    <w:p w14:paraId="541FAA84" w14:textId="5566EE87" w:rsidR="3D4D2375" w:rsidRDefault="285213A1" w:rsidP="2F720745">
      <w:pPr>
        <w:pStyle w:val="ListParagraph"/>
        <w:numPr>
          <w:ilvl w:val="0"/>
          <w:numId w:val="13"/>
        </w:numPr>
        <w:spacing w:after="0" w:line="276" w:lineRule="auto"/>
        <w:jc w:val="both"/>
      </w:pPr>
      <w:r w:rsidRPr="0A0289A0">
        <w:rPr>
          <w:sz w:val="24"/>
          <w:szCs w:val="24"/>
        </w:rPr>
        <w:lastRenderedPageBreak/>
        <w:t>In</w:t>
      </w:r>
      <w:r w:rsidR="00907757">
        <w:rPr>
          <w:sz w:val="24"/>
          <w:szCs w:val="24"/>
        </w:rPr>
        <w:t>-</w:t>
      </w:r>
      <w:r w:rsidRPr="0A0289A0">
        <w:rPr>
          <w:sz w:val="24"/>
          <w:szCs w:val="24"/>
        </w:rPr>
        <w:t>hospital</w:t>
      </w:r>
      <w:r w:rsidR="00907757">
        <w:rPr>
          <w:sz w:val="24"/>
          <w:szCs w:val="24"/>
        </w:rPr>
        <w:t xml:space="preserve"> </w:t>
      </w:r>
      <w:r w:rsidR="01CB0F0B" w:rsidRPr="0A0289A0">
        <w:rPr>
          <w:sz w:val="24"/>
          <w:szCs w:val="24"/>
        </w:rPr>
        <w:t>C</w:t>
      </w:r>
      <w:r w:rsidR="3D4D2375" w:rsidRPr="0A0289A0">
        <w:rPr>
          <w:sz w:val="24"/>
          <w:szCs w:val="24"/>
        </w:rPr>
        <w:t xml:space="preserve">linical Data: </w:t>
      </w:r>
      <w:r w:rsidR="426E76EB" w:rsidRPr="0A0289A0">
        <w:rPr>
          <w:sz w:val="24"/>
          <w:szCs w:val="24"/>
        </w:rPr>
        <w:t>age, sex,</w:t>
      </w:r>
      <w:r w:rsidR="73CD82A2" w:rsidRPr="0A0289A0">
        <w:rPr>
          <w:sz w:val="24"/>
          <w:szCs w:val="24"/>
        </w:rPr>
        <w:t xml:space="preserve"> ethnicity,</w:t>
      </w:r>
      <w:r w:rsidR="426E76EB" w:rsidRPr="0A0289A0">
        <w:rPr>
          <w:sz w:val="24"/>
          <w:szCs w:val="24"/>
        </w:rPr>
        <w:t xml:space="preserve"> </w:t>
      </w:r>
      <w:r w:rsidR="79181706" w:rsidRPr="0A0289A0">
        <w:rPr>
          <w:sz w:val="24"/>
          <w:szCs w:val="24"/>
        </w:rPr>
        <w:t xml:space="preserve">use of </w:t>
      </w:r>
      <w:r w:rsidR="426E76EB" w:rsidRPr="0A0289A0">
        <w:rPr>
          <w:sz w:val="24"/>
          <w:szCs w:val="24"/>
        </w:rPr>
        <w:t>outpatient anticoagulation,</w:t>
      </w:r>
      <w:r w:rsidR="3D4D2375" w:rsidRPr="0A0289A0">
        <w:rPr>
          <w:sz w:val="24"/>
          <w:szCs w:val="24"/>
        </w:rPr>
        <w:t xml:space="preserve"> injury characteristics</w:t>
      </w:r>
      <w:r w:rsidR="16E1F562" w:rsidRPr="0A0289A0">
        <w:rPr>
          <w:sz w:val="24"/>
          <w:szCs w:val="24"/>
        </w:rPr>
        <w:t xml:space="preserve"> (AIS, ISS</w:t>
      </w:r>
      <w:r w:rsidR="6F4AB7C2" w:rsidRPr="0A0289A0">
        <w:rPr>
          <w:sz w:val="24"/>
          <w:szCs w:val="24"/>
        </w:rPr>
        <w:t>, level of trauma activation, mechanism of injury</w:t>
      </w:r>
      <w:r w:rsidR="16E1F562" w:rsidRPr="0A0289A0">
        <w:rPr>
          <w:rFonts w:eastAsiaTheme="minorEastAsia"/>
          <w:sz w:val="24"/>
          <w:szCs w:val="24"/>
        </w:rPr>
        <w:t>)</w:t>
      </w:r>
      <w:r w:rsidR="3D4D2375" w:rsidRPr="0A0289A0">
        <w:rPr>
          <w:rFonts w:eastAsiaTheme="minorEastAsia"/>
          <w:sz w:val="24"/>
          <w:szCs w:val="24"/>
        </w:rPr>
        <w:t xml:space="preserve">, </w:t>
      </w:r>
      <w:r w:rsidR="6356805B" w:rsidRPr="0A0289A0">
        <w:rPr>
          <w:rFonts w:eastAsiaTheme="minorEastAsia"/>
          <w:sz w:val="24"/>
          <w:szCs w:val="24"/>
        </w:rPr>
        <w:t xml:space="preserve">arrival </w:t>
      </w:r>
      <w:r w:rsidR="3D4D2375" w:rsidRPr="0A0289A0">
        <w:rPr>
          <w:rFonts w:eastAsiaTheme="minorEastAsia"/>
          <w:sz w:val="24"/>
          <w:szCs w:val="24"/>
        </w:rPr>
        <w:t>vital signs,</w:t>
      </w:r>
      <w:r w:rsidR="6EA42AA6" w:rsidRPr="0A0289A0">
        <w:rPr>
          <w:rFonts w:eastAsiaTheme="minorEastAsia"/>
          <w:sz w:val="24"/>
          <w:szCs w:val="24"/>
        </w:rPr>
        <w:t xml:space="preserve"> time from incident to hospital arrival</w:t>
      </w:r>
      <w:r w:rsidR="002D47FF">
        <w:rPr>
          <w:rFonts w:eastAsiaTheme="minorEastAsia"/>
          <w:sz w:val="24"/>
          <w:szCs w:val="24"/>
        </w:rPr>
        <w:t xml:space="preserve">, </w:t>
      </w:r>
      <w:r w:rsidR="2EF446F0" w:rsidRPr="0A0289A0">
        <w:rPr>
          <w:rFonts w:eastAsiaTheme="minorEastAsia"/>
          <w:sz w:val="24"/>
          <w:szCs w:val="24"/>
        </w:rPr>
        <w:t xml:space="preserve">volume of whole blood, PRBC, FFP, cryoprecipitate, </w:t>
      </w:r>
      <w:r w:rsidR="47BD7A7A" w:rsidRPr="0A0289A0">
        <w:rPr>
          <w:rFonts w:eastAsiaTheme="minorEastAsia"/>
          <w:sz w:val="24"/>
          <w:szCs w:val="24"/>
        </w:rPr>
        <w:t xml:space="preserve">and </w:t>
      </w:r>
      <w:r w:rsidR="2EF446F0" w:rsidRPr="0A0289A0">
        <w:rPr>
          <w:rFonts w:eastAsiaTheme="minorEastAsia"/>
          <w:sz w:val="24"/>
          <w:szCs w:val="24"/>
        </w:rPr>
        <w:t xml:space="preserve">platelets administered within first </w:t>
      </w:r>
      <w:r w:rsidR="1E8C2838" w:rsidRPr="0A0289A0">
        <w:rPr>
          <w:rFonts w:eastAsiaTheme="minorEastAsia"/>
          <w:sz w:val="24"/>
          <w:szCs w:val="24"/>
        </w:rPr>
        <w:t>24</w:t>
      </w:r>
      <w:r w:rsidR="2EF446F0" w:rsidRPr="0A0289A0">
        <w:rPr>
          <w:rFonts w:eastAsiaTheme="minorEastAsia"/>
          <w:sz w:val="24"/>
          <w:szCs w:val="24"/>
        </w:rPr>
        <w:t xml:space="preserve"> hours, </w:t>
      </w:r>
      <w:r w:rsidR="1E1D10A3" w:rsidRPr="0A0289A0">
        <w:rPr>
          <w:rFonts w:eastAsiaTheme="minorEastAsia"/>
          <w:sz w:val="24"/>
          <w:szCs w:val="24"/>
        </w:rPr>
        <w:t xml:space="preserve">surgery for hemorrhage control, </w:t>
      </w:r>
      <w:r w:rsidR="2E3DBF46" w:rsidRPr="0A0289A0">
        <w:rPr>
          <w:rFonts w:eastAsiaTheme="minorEastAsia"/>
          <w:sz w:val="24"/>
          <w:szCs w:val="24"/>
        </w:rPr>
        <w:t xml:space="preserve">total </w:t>
      </w:r>
      <w:r w:rsidR="1E1D10A3" w:rsidRPr="0A0289A0">
        <w:rPr>
          <w:rFonts w:eastAsiaTheme="minorEastAsia"/>
          <w:sz w:val="24"/>
          <w:szCs w:val="24"/>
        </w:rPr>
        <w:t xml:space="preserve">ICU days, total vent days, hospital discharge disposition, </w:t>
      </w:r>
      <w:r w:rsidR="64D9BA85" w:rsidRPr="0A0289A0">
        <w:rPr>
          <w:rFonts w:eastAsiaTheme="minorEastAsia"/>
          <w:sz w:val="24"/>
          <w:szCs w:val="24"/>
        </w:rPr>
        <w:t>length of stay</w:t>
      </w:r>
      <w:r w:rsidR="0C0FCD6F" w:rsidRPr="0A0289A0">
        <w:rPr>
          <w:rFonts w:eastAsiaTheme="minorEastAsia"/>
          <w:sz w:val="24"/>
          <w:szCs w:val="24"/>
        </w:rPr>
        <w:t xml:space="preserve">, complications </w:t>
      </w:r>
      <w:r w:rsidR="7F4809E0" w:rsidRPr="0A0289A0">
        <w:rPr>
          <w:rFonts w:eastAsiaTheme="minorEastAsia"/>
          <w:sz w:val="24"/>
          <w:szCs w:val="24"/>
        </w:rPr>
        <w:t>(</w:t>
      </w:r>
      <w:r w:rsidR="0C0FCD6F" w:rsidRPr="0A0289A0">
        <w:rPr>
          <w:rFonts w:eastAsiaTheme="minorEastAsia"/>
          <w:sz w:val="24"/>
          <w:szCs w:val="24"/>
        </w:rPr>
        <w:t>TBI, D</w:t>
      </w:r>
      <w:r w:rsidR="1E1D10A3" w:rsidRPr="0A0289A0">
        <w:rPr>
          <w:rFonts w:eastAsiaTheme="minorEastAsia"/>
          <w:sz w:val="24"/>
          <w:szCs w:val="24"/>
        </w:rPr>
        <w:t>VT</w:t>
      </w:r>
      <w:r w:rsidR="7CAFD47A" w:rsidRPr="0A0289A0">
        <w:rPr>
          <w:rFonts w:eastAsiaTheme="minorEastAsia"/>
          <w:sz w:val="24"/>
          <w:szCs w:val="24"/>
        </w:rPr>
        <w:t xml:space="preserve">, </w:t>
      </w:r>
      <w:r w:rsidR="1E1D10A3" w:rsidRPr="0A0289A0">
        <w:rPr>
          <w:rFonts w:eastAsiaTheme="minorEastAsia"/>
          <w:sz w:val="24"/>
          <w:szCs w:val="24"/>
        </w:rPr>
        <w:t>PE</w:t>
      </w:r>
      <w:r w:rsidR="580BC812" w:rsidRPr="0A0289A0">
        <w:rPr>
          <w:rFonts w:eastAsiaTheme="minorEastAsia"/>
          <w:sz w:val="24"/>
          <w:szCs w:val="24"/>
        </w:rPr>
        <w:t>, a</w:t>
      </w:r>
      <w:r w:rsidR="1E1D10A3" w:rsidRPr="0A0289A0">
        <w:rPr>
          <w:rFonts w:eastAsiaTheme="minorEastAsia"/>
          <w:sz w:val="24"/>
          <w:szCs w:val="24"/>
        </w:rPr>
        <w:t>cute kidney injury</w:t>
      </w:r>
      <w:r w:rsidR="29D6F6E8" w:rsidRPr="0A0289A0">
        <w:rPr>
          <w:rFonts w:eastAsiaTheme="minorEastAsia"/>
          <w:sz w:val="24"/>
          <w:szCs w:val="24"/>
        </w:rPr>
        <w:t xml:space="preserve">, </w:t>
      </w:r>
      <w:r w:rsidR="1E1D10A3" w:rsidRPr="0A0289A0">
        <w:rPr>
          <w:rFonts w:eastAsiaTheme="minorEastAsia"/>
          <w:sz w:val="24"/>
          <w:szCs w:val="24"/>
        </w:rPr>
        <w:t>ARDS</w:t>
      </w:r>
      <w:r w:rsidR="3B4165E1" w:rsidRPr="0A0289A0">
        <w:rPr>
          <w:rFonts w:eastAsiaTheme="minorEastAsia"/>
          <w:sz w:val="24"/>
          <w:szCs w:val="24"/>
        </w:rPr>
        <w:t xml:space="preserve">, </w:t>
      </w:r>
      <w:r w:rsidR="6E0940AA" w:rsidRPr="0A0289A0">
        <w:rPr>
          <w:rFonts w:eastAsiaTheme="minorEastAsia"/>
          <w:sz w:val="24"/>
          <w:szCs w:val="24"/>
        </w:rPr>
        <w:t xml:space="preserve">and </w:t>
      </w:r>
      <w:r w:rsidR="3B4165E1" w:rsidRPr="0A0289A0">
        <w:rPr>
          <w:rFonts w:eastAsiaTheme="minorEastAsia"/>
          <w:sz w:val="24"/>
          <w:szCs w:val="24"/>
        </w:rPr>
        <w:t>V</w:t>
      </w:r>
      <w:r w:rsidR="1E1D10A3" w:rsidRPr="0A0289A0">
        <w:rPr>
          <w:rFonts w:eastAsiaTheme="minorEastAsia"/>
          <w:sz w:val="24"/>
          <w:szCs w:val="24"/>
        </w:rPr>
        <w:t>AP</w:t>
      </w:r>
      <w:r w:rsidR="54CC85B9" w:rsidRPr="0A0289A0">
        <w:rPr>
          <w:rFonts w:eastAsiaTheme="minorEastAsia"/>
          <w:sz w:val="24"/>
          <w:szCs w:val="24"/>
        </w:rPr>
        <w:t xml:space="preserve"> as defined by the National Trauma Data Bank</w:t>
      </w:r>
      <w:r w:rsidR="08261F11" w:rsidRPr="0A0289A0">
        <w:rPr>
          <w:rFonts w:eastAsiaTheme="minorEastAsia"/>
          <w:sz w:val="24"/>
          <w:szCs w:val="24"/>
        </w:rPr>
        <w:t>)</w:t>
      </w:r>
      <w:r w:rsidR="15FBBF7C" w:rsidRPr="0A0289A0">
        <w:rPr>
          <w:rFonts w:eastAsiaTheme="minorEastAsia"/>
          <w:sz w:val="24"/>
          <w:szCs w:val="24"/>
        </w:rPr>
        <w:t>, and cause of death</w:t>
      </w:r>
    </w:p>
    <w:p w14:paraId="3EEFA96D" w14:textId="55BC3C6B" w:rsidR="00570210" w:rsidRDefault="108EEF2C" w:rsidP="2F720745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sz w:val="24"/>
          <w:szCs w:val="24"/>
        </w:rPr>
      </w:pPr>
      <w:r w:rsidRPr="0A0289A0">
        <w:rPr>
          <w:sz w:val="24"/>
          <w:szCs w:val="24"/>
        </w:rPr>
        <w:t>Laboratory values if collected</w:t>
      </w:r>
      <w:r w:rsidR="00907757">
        <w:rPr>
          <w:sz w:val="24"/>
          <w:szCs w:val="24"/>
        </w:rPr>
        <w:t xml:space="preserve"> for </w:t>
      </w:r>
      <w:r w:rsidRPr="0A0289A0">
        <w:rPr>
          <w:sz w:val="24"/>
          <w:szCs w:val="24"/>
        </w:rPr>
        <w:t xml:space="preserve">clinical care: </w:t>
      </w:r>
    </w:p>
    <w:p w14:paraId="5E1907C3" w14:textId="31157032" w:rsidR="00570210" w:rsidRDefault="2CEEB563" w:rsidP="2F720745">
      <w:pPr>
        <w:pStyle w:val="ListParagraph"/>
        <w:numPr>
          <w:ilvl w:val="1"/>
          <w:numId w:val="13"/>
        </w:numPr>
        <w:spacing w:after="0" w:line="276" w:lineRule="auto"/>
        <w:jc w:val="both"/>
        <w:rPr>
          <w:sz w:val="24"/>
          <w:szCs w:val="24"/>
        </w:rPr>
      </w:pPr>
      <w:r w:rsidRPr="2F720745">
        <w:rPr>
          <w:sz w:val="24"/>
          <w:szCs w:val="24"/>
        </w:rPr>
        <w:t>Hemoglobin count</w:t>
      </w:r>
    </w:p>
    <w:p w14:paraId="2A56E5CA" w14:textId="3C83D20F" w:rsidR="00570210" w:rsidRDefault="2CEEB563" w:rsidP="2F720745">
      <w:pPr>
        <w:pStyle w:val="ListParagraph"/>
        <w:numPr>
          <w:ilvl w:val="1"/>
          <w:numId w:val="13"/>
        </w:numPr>
        <w:spacing w:after="0" w:line="276" w:lineRule="auto"/>
        <w:jc w:val="both"/>
        <w:rPr>
          <w:sz w:val="24"/>
          <w:szCs w:val="24"/>
        </w:rPr>
      </w:pPr>
      <w:r w:rsidRPr="2F720745">
        <w:rPr>
          <w:sz w:val="24"/>
          <w:szCs w:val="24"/>
        </w:rPr>
        <w:t>Platelet count</w:t>
      </w:r>
    </w:p>
    <w:p w14:paraId="73B443AA" w14:textId="0F7F5747" w:rsidR="00570210" w:rsidRDefault="3D4D2375" w:rsidP="2F720745">
      <w:pPr>
        <w:pStyle w:val="ListParagraph"/>
        <w:numPr>
          <w:ilvl w:val="1"/>
          <w:numId w:val="13"/>
        </w:numPr>
        <w:spacing w:after="0" w:line="276" w:lineRule="auto"/>
        <w:jc w:val="both"/>
        <w:rPr>
          <w:sz w:val="24"/>
          <w:szCs w:val="24"/>
        </w:rPr>
      </w:pPr>
      <w:r w:rsidRPr="0A0289A0">
        <w:rPr>
          <w:sz w:val="24"/>
          <w:szCs w:val="24"/>
        </w:rPr>
        <w:t>Prothrombin time (PT</w:t>
      </w:r>
      <w:r w:rsidR="00F40D1C">
        <w:rPr>
          <w:sz w:val="24"/>
          <w:szCs w:val="24"/>
        </w:rPr>
        <w:t>)</w:t>
      </w:r>
    </w:p>
    <w:p w14:paraId="0CB040CA" w14:textId="77777777" w:rsidR="00570210" w:rsidRDefault="3D4D2375" w:rsidP="2F720745">
      <w:pPr>
        <w:pStyle w:val="ListParagraph"/>
        <w:numPr>
          <w:ilvl w:val="1"/>
          <w:numId w:val="13"/>
        </w:numPr>
        <w:spacing w:after="0" w:line="276" w:lineRule="auto"/>
        <w:jc w:val="both"/>
        <w:rPr>
          <w:sz w:val="24"/>
          <w:szCs w:val="24"/>
        </w:rPr>
      </w:pPr>
      <w:r w:rsidRPr="2F720745">
        <w:rPr>
          <w:sz w:val="24"/>
          <w:szCs w:val="24"/>
        </w:rPr>
        <w:t>Activated partial thromboplastin time (</w:t>
      </w:r>
      <w:proofErr w:type="spellStart"/>
      <w:r w:rsidRPr="2F720745">
        <w:rPr>
          <w:sz w:val="24"/>
          <w:szCs w:val="24"/>
        </w:rPr>
        <w:t>aPTT</w:t>
      </w:r>
      <w:proofErr w:type="spellEnd"/>
      <w:r w:rsidRPr="2F720745">
        <w:rPr>
          <w:sz w:val="24"/>
          <w:szCs w:val="24"/>
        </w:rPr>
        <w:t>)</w:t>
      </w:r>
    </w:p>
    <w:p w14:paraId="6CB5380F" w14:textId="4449937F" w:rsidR="46EF967F" w:rsidRDefault="46EF967F" w:rsidP="2F720745">
      <w:pPr>
        <w:pStyle w:val="ListParagraph"/>
        <w:numPr>
          <w:ilvl w:val="1"/>
          <w:numId w:val="13"/>
        </w:numPr>
        <w:spacing w:after="0" w:line="276" w:lineRule="auto"/>
        <w:jc w:val="both"/>
        <w:rPr>
          <w:sz w:val="24"/>
          <w:szCs w:val="24"/>
        </w:rPr>
      </w:pPr>
      <w:r w:rsidRPr="2F720745">
        <w:rPr>
          <w:sz w:val="24"/>
          <w:szCs w:val="24"/>
        </w:rPr>
        <w:t>INR</w:t>
      </w:r>
    </w:p>
    <w:p w14:paraId="58BEECE0" w14:textId="028A19B3" w:rsidR="00570210" w:rsidRDefault="3D4D2375" w:rsidP="2F720745">
      <w:pPr>
        <w:pStyle w:val="ListParagraph"/>
        <w:numPr>
          <w:ilvl w:val="1"/>
          <w:numId w:val="13"/>
        </w:numPr>
        <w:spacing w:after="0" w:line="276" w:lineRule="auto"/>
        <w:jc w:val="both"/>
        <w:rPr>
          <w:sz w:val="24"/>
          <w:szCs w:val="24"/>
        </w:rPr>
      </w:pPr>
      <w:r w:rsidRPr="2F720745">
        <w:rPr>
          <w:sz w:val="24"/>
          <w:szCs w:val="24"/>
        </w:rPr>
        <w:t xml:space="preserve">Fibrinogen </w:t>
      </w:r>
    </w:p>
    <w:p w14:paraId="2F4BD56D" w14:textId="77777777" w:rsidR="00570210" w:rsidRDefault="3D4D2375" w:rsidP="00570210">
      <w:pPr>
        <w:pStyle w:val="ListParagraph"/>
        <w:numPr>
          <w:ilvl w:val="1"/>
          <w:numId w:val="13"/>
        </w:numPr>
        <w:spacing w:after="0" w:line="276" w:lineRule="auto"/>
        <w:jc w:val="both"/>
        <w:rPr>
          <w:rFonts w:cstheme="minorHAnsi"/>
          <w:sz w:val="24"/>
          <w:szCs w:val="24"/>
        </w:rPr>
      </w:pPr>
      <w:proofErr w:type="spellStart"/>
      <w:r w:rsidRPr="2F720745">
        <w:rPr>
          <w:sz w:val="24"/>
          <w:szCs w:val="24"/>
        </w:rPr>
        <w:t>Thromboelastography</w:t>
      </w:r>
      <w:proofErr w:type="spellEnd"/>
      <w:r w:rsidRPr="2F720745">
        <w:rPr>
          <w:sz w:val="24"/>
          <w:szCs w:val="24"/>
        </w:rPr>
        <w:t xml:space="preserve"> (TEG) parameters</w:t>
      </w:r>
    </w:p>
    <w:p w14:paraId="212B8F51" w14:textId="77777777" w:rsidR="00FC594F" w:rsidRPr="008F1F2A" w:rsidRDefault="00FC594F" w:rsidP="008F1F2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F25CCE7" w14:textId="72841B19" w:rsidR="00FC594F" w:rsidRPr="008F1F2A" w:rsidRDefault="00FC594F" w:rsidP="0A0289A0">
      <w:pPr>
        <w:spacing w:after="0" w:line="276" w:lineRule="auto"/>
        <w:jc w:val="both"/>
        <w:rPr>
          <w:color w:val="FF0000"/>
          <w:sz w:val="24"/>
          <w:szCs w:val="24"/>
          <w:u w:val="single"/>
        </w:rPr>
      </w:pPr>
      <w:r w:rsidRPr="0A0289A0">
        <w:rPr>
          <w:sz w:val="24"/>
          <w:szCs w:val="24"/>
          <w:u w:val="single"/>
        </w:rPr>
        <w:t>Statistical Analysis</w:t>
      </w:r>
    </w:p>
    <w:p w14:paraId="3DC8E8F3" w14:textId="45E701CF" w:rsidR="005E2AE7" w:rsidRPr="005E2AE7" w:rsidRDefault="00FC594F" w:rsidP="005E2AE7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5E2AE7">
        <w:rPr>
          <w:rFonts w:cstheme="minorHAnsi"/>
          <w:sz w:val="24"/>
          <w:szCs w:val="24"/>
        </w:rPr>
        <w:t>Descriptive Statistics: To summarize patient demographics, injury characteristics, and clinical outcomes.</w:t>
      </w:r>
    </w:p>
    <w:p w14:paraId="11E929E0" w14:textId="30DFDA6A" w:rsidR="00FC594F" w:rsidRPr="005E2AE7" w:rsidRDefault="00FC594F" w:rsidP="005E2AE7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5E2AE7">
        <w:rPr>
          <w:rFonts w:cstheme="minorHAnsi"/>
          <w:sz w:val="24"/>
          <w:szCs w:val="24"/>
        </w:rPr>
        <w:t xml:space="preserve">Inferential Statistics: To compare coagulation profiles between patients with and without </w:t>
      </w:r>
      <w:proofErr w:type="spellStart"/>
      <w:r w:rsidR="00EC63D5">
        <w:rPr>
          <w:rFonts w:cstheme="minorHAnsi"/>
          <w:sz w:val="24"/>
          <w:szCs w:val="24"/>
        </w:rPr>
        <w:t>eTIC</w:t>
      </w:r>
      <w:proofErr w:type="spellEnd"/>
      <w:r w:rsidR="008B4EF8" w:rsidRPr="005E2AE7">
        <w:rPr>
          <w:rFonts w:cstheme="minorHAnsi"/>
          <w:sz w:val="24"/>
          <w:szCs w:val="24"/>
        </w:rPr>
        <w:t xml:space="preserve"> </w:t>
      </w:r>
      <w:r w:rsidR="00BB1515" w:rsidRPr="005E2AE7">
        <w:rPr>
          <w:rFonts w:cstheme="minorHAnsi"/>
          <w:sz w:val="24"/>
          <w:szCs w:val="24"/>
        </w:rPr>
        <w:t xml:space="preserve">according to injury severity </w:t>
      </w:r>
    </w:p>
    <w:p w14:paraId="38F82D39" w14:textId="59A954EE" w:rsidR="00FC594F" w:rsidRPr="005E2AE7" w:rsidRDefault="00FC594F" w:rsidP="005E2AE7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5E2AE7">
        <w:rPr>
          <w:rFonts w:cstheme="minorHAnsi"/>
          <w:sz w:val="24"/>
          <w:szCs w:val="24"/>
        </w:rPr>
        <w:t xml:space="preserve">Case Matching: </w:t>
      </w:r>
      <w:r w:rsidR="00BB1515" w:rsidRPr="005E2AE7">
        <w:rPr>
          <w:rFonts w:cstheme="minorHAnsi"/>
          <w:sz w:val="24"/>
          <w:szCs w:val="24"/>
        </w:rPr>
        <w:t xml:space="preserve">Various </w:t>
      </w:r>
      <w:r w:rsidRPr="005E2AE7">
        <w:rPr>
          <w:rFonts w:cstheme="minorHAnsi"/>
          <w:sz w:val="24"/>
          <w:szCs w:val="24"/>
        </w:rPr>
        <w:t>matching</w:t>
      </w:r>
      <w:r w:rsidR="00BB1515" w:rsidRPr="005E2AE7">
        <w:rPr>
          <w:rFonts w:cstheme="minorHAnsi"/>
          <w:sz w:val="24"/>
          <w:szCs w:val="24"/>
        </w:rPr>
        <w:t xml:space="preserve"> methods (e.g. propensity score, full exact, </w:t>
      </w:r>
      <w:proofErr w:type="spellStart"/>
      <w:r w:rsidR="00BB1515" w:rsidRPr="005E2AE7">
        <w:rPr>
          <w:rFonts w:cstheme="minorHAnsi"/>
          <w:sz w:val="24"/>
          <w:szCs w:val="24"/>
        </w:rPr>
        <w:t>mahalanobis</w:t>
      </w:r>
      <w:proofErr w:type="spellEnd"/>
      <w:r w:rsidR="00BB1515" w:rsidRPr="005E2AE7">
        <w:rPr>
          <w:rFonts w:cstheme="minorHAnsi"/>
          <w:sz w:val="24"/>
          <w:szCs w:val="24"/>
        </w:rPr>
        <w:t xml:space="preserve"> matching)</w:t>
      </w:r>
      <w:r w:rsidRPr="005E2AE7">
        <w:rPr>
          <w:rFonts w:cstheme="minorHAnsi"/>
          <w:sz w:val="24"/>
          <w:szCs w:val="24"/>
        </w:rPr>
        <w:t xml:space="preserve"> to create comparable groups for robust analysis.</w:t>
      </w:r>
    </w:p>
    <w:p w14:paraId="23EBBC0D" w14:textId="7D6C7472" w:rsidR="00FC594F" w:rsidRPr="005E2AE7" w:rsidRDefault="00FC594F" w:rsidP="005E2AE7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5E2AE7">
        <w:rPr>
          <w:rFonts w:cstheme="minorHAnsi"/>
          <w:sz w:val="24"/>
          <w:szCs w:val="24"/>
        </w:rPr>
        <w:t xml:space="preserve">Machine Learning Techniques: Supervised learning algorithms to develop predictive models for </w:t>
      </w:r>
      <w:proofErr w:type="spellStart"/>
      <w:r w:rsidR="00EC63D5">
        <w:rPr>
          <w:rFonts w:cstheme="minorHAnsi"/>
          <w:sz w:val="24"/>
          <w:szCs w:val="24"/>
        </w:rPr>
        <w:t>eTIC</w:t>
      </w:r>
      <w:proofErr w:type="spellEnd"/>
      <w:r w:rsidRPr="005E2AE7">
        <w:rPr>
          <w:rFonts w:cstheme="minorHAnsi"/>
          <w:sz w:val="24"/>
          <w:szCs w:val="24"/>
        </w:rPr>
        <w:t>.</w:t>
      </w:r>
    </w:p>
    <w:p w14:paraId="2599F81F" w14:textId="77777777" w:rsidR="00FC594F" w:rsidRPr="008F1F2A" w:rsidRDefault="00FC594F" w:rsidP="2F720745">
      <w:pPr>
        <w:spacing w:after="0" w:line="276" w:lineRule="auto"/>
        <w:jc w:val="both"/>
        <w:rPr>
          <w:sz w:val="24"/>
          <w:szCs w:val="24"/>
        </w:rPr>
      </w:pPr>
    </w:p>
    <w:p w14:paraId="2B803DDB" w14:textId="73F1B95A" w:rsidR="00FC594F" w:rsidRPr="008F1F2A" w:rsidRDefault="5440574F" w:rsidP="2F720745">
      <w:pPr>
        <w:spacing w:after="0" w:line="276" w:lineRule="auto"/>
        <w:jc w:val="both"/>
        <w:rPr>
          <w:b/>
          <w:bCs/>
          <w:sz w:val="24"/>
          <w:szCs w:val="24"/>
        </w:rPr>
      </w:pPr>
      <w:r w:rsidRPr="2F720745">
        <w:rPr>
          <w:b/>
          <w:bCs/>
          <w:sz w:val="24"/>
          <w:szCs w:val="24"/>
        </w:rPr>
        <w:t>Risks and Safety</w:t>
      </w:r>
    </w:p>
    <w:p w14:paraId="544D9CC0" w14:textId="43EB54AB" w:rsidR="00FC594F" w:rsidRPr="008F1F2A" w:rsidRDefault="5440574F" w:rsidP="2F720745">
      <w:pPr>
        <w:spacing w:after="0" w:line="276" w:lineRule="auto"/>
        <w:jc w:val="both"/>
        <w:rPr>
          <w:sz w:val="24"/>
          <w:szCs w:val="24"/>
        </w:rPr>
      </w:pPr>
      <w:r w:rsidRPr="0A0289A0">
        <w:rPr>
          <w:sz w:val="24"/>
          <w:szCs w:val="24"/>
        </w:rPr>
        <w:t>Th</w:t>
      </w:r>
      <w:r w:rsidR="1BD05053" w:rsidRPr="0A0289A0">
        <w:rPr>
          <w:sz w:val="24"/>
          <w:szCs w:val="24"/>
        </w:rPr>
        <w:t xml:space="preserve">is study </w:t>
      </w:r>
      <w:r w:rsidR="4131BD68" w:rsidRPr="0A0289A0">
        <w:rPr>
          <w:sz w:val="24"/>
          <w:szCs w:val="24"/>
        </w:rPr>
        <w:t xml:space="preserve">requires no therapeutic interventions and </w:t>
      </w:r>
      <w:r w:rsidR="1BD05053" w:rsidRPr="0A0289A0">
        <w:rPr>
          <w:sz w:val="24"/>
          <w:szCs w:val="24"/>
        </w:rPr>
        <w:t>poses</w:t>
      </w:r>
      <w:r w:rsidR="6D4483E8" w:rsidRPr="0A0289A0">
        <w:rPr>
          <w:sz w:val="24"/>
          <w:szCs w:val="24"/>
        </w:rPr>
        <w:t xml:space="preserve"> no more than</w:t>
      </w:r>
      <w:r w:rsidR="1BD05053" w:rsidRPr="0A0289A0">
        <w:rPr>
          <w:sz w:val="24"/>
          <w:szCs w:val="24"/>
        </w:rPr>
        <w:t xml:space="preserve"> minimal risk</w:t>
      </w:r>
      <w:r w:rsidR="02EC6B62" w:rsidRPr="0A0289A0">
        <w:rPr>
          <w:sz w:val="24"/>
          <w:szCs w:val="24"/>
        </w:rPr>
        <w:t xml:space="preserve"> </w:t>
      </w:r>
      <w:r w:rsidR="1BD05053" w:rsidRPr="0A0289A0">
        <w:rPr>
          <w:sz w:val="24"/>
          <w:szCs w:val="24"/>
        </w:rPr>
        <w:t xml:space="preserve">of breach of confidentiality and privacy of the patient. </w:t>
      </w:r>
      <w:r w:rsidR="30F5DA08" w:rsidRPr="0A0289A0">
        <w:rPr>
          <w:sz w:val="24"/>
          <w:szCs w:val="24"/>
        </w:rPr>
        <w:t>All study records will be kept in a secure area and confidential</w:t>
      </w:r>
      <w:r w:rsidR="455CAB86" w:rsidRPr="0A0289A0">
        <w:rPr>
          <w:sz w:val="24"/>
          <w:szCs w:val="24"/>
        </w:rPr>
        <w:t xml:space="preserve">ly </w:t>
      </w:r>
      <w:r w:rsidR="30F5DA08" w:rsidRPr="0A0289A0">
        <w:rPr>
          <w:sz w:val="24"/>
          <w:szCs w:val="24"/>
        </w:rPr>
        <w:t xml:space="preserve">maintained. </w:t>
      </w:r>
      <w:r w:rsidR="62382ED6" w:rsidRPr="0A0289A0">
        <w:rPr>
          <w:sz w:val="24"/>
          <w:szCs w:val="24"/>
        </w:rPr>
        <w:t xml:space="preserve">Each patient will be assigned a unique identifier by each site. </w:t>
      </w:r>
      <w:r w:rsidR="68EE72F3" w:rsidRPr="0A0289A0">
        <w:rPr>
          <w:sz w:val="24"/>
          <w:szCs w:val="24"/>
        </w:rPr>
        <w:t>Pooled data</w:t>
      </w:r>
      <w:r w:rsidR="30F5DA08" w:rsidRPr="0A0289A0">
        <w:rPr>
          <w:sz w:val="24"/>
          <w:szCs w:val="24"/>
        </w:rPr>
        <w:t xml:space="preserve"> will be compiled on </w:t>
      </w:r>
      <w:r w:rsidR="78E57E2D" w:rsidRPr="0A0289A0">
        <w:rPr>
          <w:sz w:val="24"/>
          <w:szCs w:val="24"/>
        </w:rPr>
        <w:t>a</w:t>
      </w:r>
      <w:r w:rsidR="30F5DA08" w:rsidRPr="0A0289A0">
        <w:rPr>
          <w:sz w:val="24"/>
          <w:szCs w:val="24"/>
        </w:rPr>
        <w:t xml:space="preserve"> HIPAA-secure </w:t>
      </w:r>
      <w:proofErr w:type="spellStart"/>
      <w:r w:rsidR="30F5DA08" w:rsidRPr="0A0289A0">
        <w:rPr>
          <w:sz w:val="24"/>
          <w:szCs w:val="24"/>
        </w:rPr>
        <w:t>REDCap</w:t>
      </w:r>
      <w:proofErr w:type="spellEnd"/>
      <w:r w:rsidR="30F5DA08" w:rsidRPr="0A0289A0">
        <w:rPr>
          <w:sz w:val="24"/>
          <w:szCs w:val="24"/>
        </w:rPr>
        <w:t xml:space="preserve"> database maintained by the research teams at the University of Maryland. </w:t>
      </w:r>
      <w:r w:rsidR="7536C85A" w:rsidRPr="0A0289A0">
        <w:rPr>
          <w:sz w:val="24"/>
          <w:szCs w:val="24"/>
        </w:rPr>
        <w:t>Only</w:t>
      </w:r>
      <w:r w:rsidR="30F5DA08" w:rsidRPr="0A0289A0">
        <w:rPr>
          <w:sz w:val="24"/>
          <w:szCs w:val="24"/>
        </w:rPr>
        <w:t xml:space="preserve"> deidentified</w:t>
      </w:r>
      <w:r w:rsidR="15B344CC" w:rsidRPr="0A0289A0">
        <w:rPr>
          <w:sz w:val="24"/>
          <w:szCs w:val="24"/>
        </w:rPr>
        <w:t xml:space="preserve"> will be entered into </w:t>
      </w:r>
      <w:proofErr w:type="spellStart"/>
      <w:r w:rsidR="15B344CC" w:rsidRPr="0A0289A0">
        <w:rPr>
          <w:sz w:val="24"/>
          <w:szCs w:val="24"/>
        </w:rPr>
        <w:t>R</w:t>
      </w:r>
      <w:r w:rsidR="002721BC">
        <w:rPr>
          <w:sz w:val="24"/>
          <w:szCs w:val="24"/>
        </w:rPr>
        <w:t>ED</w:t>
      </w:r>
      <w:r w:rsidR="15B344CC" w:rsidRPr="0A0289A0">
        <w:rPr>
          <w:sz w:val="24"/>
          <w:szCs w:val="24"/>
        </w:rPr>
        <w:t>Cap</w:t>
      </w:r>
      <w:proofErr w:type="spellEnd"/>
      <w:r w:rsidR="24C4B062" w:rsidRPr="0A0289A0">
        <w:rPr>
          <w:sz w:val="24"/>
          <w:szCs w:val="24"/>
        </w:rPr>
        <w:t>,</w:t>
      </w:r>
      <w:r w:rsidR="30F5DA08" w:rsidRPr="0A0289A0">
        <w:rPr>
          <w:sz w:val="24"/>
          <w:szCs w:val="24"/>
        </w:rPr>
        <w:t xml:space="preserve"> and the master list of participants will be password-protected on </w:t>
      </w:r>
      <w:r w:rsidR="1347E01E" w:rsidRPr="0A0289A0">
        <w:rPr>
          <w:sz w:val="24"/>
          <w:szCs w:val="24"/>
        </w:rPr>
        <w:t>a</w:t>
      </w:r>
      <w:r w:rsidR="30F5DA08" w:rsidRPr="0A0289A0">
        <w:rPr>
          <w:sz w:val="24"/>
          <w:szCs w:val="24"/>
        </w:rPr>
        <w:t xml:space="preserve"> secure server. Only members of the research team </w:t>
      </w:r>
      <w:r w:rsidR="6314441A" w:rsidRPr="0A0289A0">
        <w:rPr>
          <w:sz w:val="24"/>
          <w:szCs w:val="24"/>
        </w:rPr>
        <w:t xml:space="preserve">will </w:t>
      </w:r>
      <w:r w:rsidR="30F5DA08" w:rsidRPr="0A0289A0">
        <w:rPr>
          <w:sz w:val="24"/>
          <w:szCs w:val="24"/>
        </w:rPr>
        <w:t xml:space="preserve">have access to the </w:t>
      </w:r>
      <w:r w:rsidR="2457AD79" w:rsidRPr="0A0289A0">
        <w:rPr>
          <w:sz w:val="24"/>
          <w:szCs w:val="24"/>
        </w:rPr>
        <w:t>data</w:t>
      </w:r>
      <w:r w:rsidR="613FCB07" w:rsidRPr="0A0289A0">
        <w:rPr>
          <w:sz w:val="24"/>
          <w:szCs w:val="24"/>
        </w:rPr>
        <w:t xml:space="preserve">. </w:t>
      </w:r>
      <w:r w:rsidR="30F5DA08" w:rsidRPr="0A0289A0">
        <w:rPr>
          <w:sz w:val="24"/>
          <w:szCs w:val="24"/>
        </w:rPr>
        <w:t xml:space="preserve"> </w:t>
      </w:r>
    </w:p>
    <w:p w14:paraId="2E1BCDA4" w14:textId="6CFEBA0F" w:rsidR="00FC594F" w:rsidRPr="008F1F2A" w:rsidRDefault="00FC594F" w:rsidP="2F720745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16092D28" w14:textId="3FB27BB3" w:rsidR="00FC594F" w:rsidRPr="00E37695" w:rsidRDefault="00930242" w:rsidP="008F1F2A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E37695">
        <w:rPr>
          <w:rFonts w:cstheme="minorHAnsi"/>
          <w:b/>
          <w:bCs/>
          <w:sz w:val="24"/>
          <w:szCs w:val="24"/>
        </w:rPr>
        <w:t xml:space="preserve">For any questions and </w:t>
      </w:r>
      <w:r w:rsidR="002B4A8A" w:rsidRPr="00E37695">
        <w:rPr>
          <w:rFonts w:cstheme="minorHAnsi"/>
          <w:b/>
          <w:bCs/>
          <w:sz w:val="24"/>
          <w:szCs w:val="24"/>
        </w:rPr>
        <w:t>interested centers please contact us:</w:t>
      </w:r>
    </w:p>
    <w:p w14:paraId="69F15B3B" w14:textId="52BDF3DB" w:rsidR="002B4A8A" w:rsidRDefault="002B4A8A" w:rsidP="008F1F2A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Chavi </w:t>
      </w:r>
      <w:proofErr w:type="gramStart"/>
      <w:r>
        <w:rPr>
          <w:rFonts w:cstheme="minorHAnsi"/>
          <w:sz w:val="24"/>
          <w:szCs w:val="24"/>
        </w:rPr>
        <w:t>Re</w:t>
      </w:r>
      <w:r w:rsidR="00E37695">
        <w:rPr>
          <w:rFonts w:cstheme="minorHAnsi"/>
          <w:sz w:val="24"/>
          <w:szCs w:val="24"/>
        </w:rPr>
        <w:t>hani  crehani@som.umaryland.edu</w:t>
      </w:r>
      <w:proofErr w:type="gramEnd"/>
    </w:p>
    <w:p w14:paraId="6CCBF70C" w14:textId="24C1B78C" w:rsidR="003A1A2C" w:rsidRPr="008F1F2A" w:rsidRDefault="002B4A8A" w:rsidP="00362D57">
      <w:pPr>
        <w:spacing w:after="0" w:line="276" w:lineRule="auto"/>
        <w:jc w:val="both"/>
        <w:rPr>
          <w:rFonts w:cstheme="minorHAnsi"/>
          <w:noProof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Rosemary </w:t>
      </w:r>
      <w:proofErr w:type="gramStart"/>
      <w:r>
        <w:rPr>
          <w:rFonts w:cstheme="minorHAnsi"/>
          <w:sz w:val="24"/>
          <w:szCs w:val="24"/>
        </w:rPr>
        <w:t>Kozar  rkozar@som.umaryland.edu</w:t>
      </w:r>
      <w:proofErr w:type="gramEnd"/>
    </w:p>
    <w:p w14:paraId="3FD40890" w14:textId="40B4A287" w:rsidR="008E66CA" w:rsidRPr="008F1F2A" w:rsidRDefault="008E66CA" w:rsidP="008F1F2A">
      <w:pPr>
        <w:spacing w:after="0" w:line="276" w:lineRule="auto"/>
        <w:rPr>
          <w:rFonts w:cstheme="minorHAnsi"/>
          <w:b/>
          <w:bCs/>
          <w:noProof/>
          <w:sz w:val="24"/>
          <w:szCs w:val="24"/>
        </w:rPr>
      </w:pPr>
      <w:r w:rsidRPr="008F1F2A">
        <w:rPr>
          <w:rFonts w:cstheme="minorHAnsi"/>
          <w:b/>
          <w:bCs/>
          <w:noProof/>
          <w:sz w:val="24"/>
          <w:szCs w:val="24"/>
        </w:rPr>
        <w:lastRenderedPageBreak/>
        <w:t>References</w:t>
      </w:r>
    </w:p>
    <w:p w14:paraId="3D363624" w14:textId="77777777" w:rsidR="00A07116" w:rsidRPr="008F1F2A" w:rsidRDefault="008E66CA" w:rsidP="008F1F2A">
      <w:pPr>
        <w:pStyle w:val="EndNoteBibliography"/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8F1F2A">
        <w:rPr>
          <w:rFonts w:asciiTheme="minorHAnsi" w:hAnsiTheme="minorHAnsi" w:cstheme="minorHAnsi"/>
          <w:sz w:val="24"/>
          <w:szCs w:val="24"/>
        </w:rPr>
        <w:fldChar w:fldCharType="begin"/>
      </w:r>
      <w:r w:rsidRPr="008F1F2A">
        <w:rPr>
          <w:rFonts w:asciiTheme="minorHAnsi" w:hAnsiTheme="minorHAnsi" w:cstheme="minorHAnsi"/>
          <w:sz w:val="24"/>
          <w:szCs w:val="24"/>
        </w:rPr>
        <w:instrText xml:space="preserve"> ADDIN EN.REFLIST </w:instrText>
      </w:r>
      <w:r w:rsidRPr="008F1F2A">
        <w:rPr>
          <w:rFonts w:asciiTheme="minorHAnsi" w:hAnsiTheme="minorHAnsi" w:cstheme="minorHAnsi"/>
          <w:sz w:val="24"/>
          <w:szCs w:val="24"/>
        </w:rPr>
        <w:fldChar w:fldCharType="separate"/>
      </w:r>
      <w:r w:rsidR="00A07116" w:rsidRPr="008F1F2A">
        <w:rPr>
          <w:rFonts w:asciiTheme="minorHAnsi" w:hAnsiTheme="minorHAnsi" w:cstheme="minorHAnsi"/>
          <w:sz w:val="24"/>
          <w:szCs w:val="24"/>
        </w:rPr>
        <w:t>1.</w:t>
      </w:r>
      <w:r w:rsidR="00A07116" w:rsidRPr="008F1F2A">
        <w:rPr>
          <w:rFonts w:asciiTheme="minorHAnsi" w:hAnsiTheme="minorHAnsi" w:cstheme="minorHAnsi"/>
          <w:sz w:val="24"/>
          <w:szCs w:val="24"/>
        </w:rPr>
        <w:tab/>
        <w:t>Kalkwarf KJ, Drake SA, Yang Y, et al. Bleeding to death in a big city: An analysis of all trauma deaths from hemorrhage in a metropolitan area during 1 year. J Trauma Acute Care Surg 2020;89(4):716-722. DOI: 10.1097/TA.0000000000002833.</w:t>
      </w:r>
    </w:p>
    <w:p w14:paraId="4FF2EA54" w14:textId="77777777" w:rsidR="00A07116" w:rsidRPr="008F1F2A" w:rsidRDefault="00A07116" w:rsidP="008F1F2A">
      <w:pPr>
        <w:pStyle w:val="EndNoteBibliography"/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8F1F2A">
        <w:rPr>
          <w:rFonts w:asciiTheme="minorHAnsi" w:hAnsiTheme="minorHAnsi" w:cstheme="minorHAnsi"/>
          <w:sz w:val="24"/>
          <w:szCs w:val="24"/>
        </w:rPr>
        <w:t>2.</w:t>
      </w:r>
      <w:r w:rsidRPr="008F1F2A">
        <w:rPr>
          <w:rFonts w:asciiTheme="minorHAnsi" w:hAnsiTheme="minorHAnsi" w:cstheme="minorHAnsi"/>
          <w:sz w:val="24"/>
          <w:szCs w:val="24"/>
        </w:rPr>
        <w:tab/>
        <w:t>Eastridge BJ, Mabry RL, Seguin P, et al. Death on the battlefield (2001-2011): implications for the future of combat casualty care. J Trauma Acute Care Surg 2012;73(6 Suppl 5):S431-7. DOI: 10.1097/TA.0b013e3182755dcc.</w:t>
      </w:r>
    </w:p>
    <w:p w14:paraId="6A514A59" w14:textId="77777777" w:rsidR="00A07116" w:rsidRPr="008F1F2A" w:rsidRDefault="00A07116" w:rsidP="008F1F2A">
      <w:pPr>
        <w:pStyle w:val="EndNoteBibliography"/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8F1F2A">
        <w:rPr>
          <w:rFonts w:asciiTheme="minorHAnsi" w:hAnsiTheme="minorHAnsi" w:cstheme="minorHAnsi"/>
          <w:sz w:val="24"/>
          <w:szCs w:val="24"/>
        </w:rPr>
        <w:t>3.</w:t>
      </w:r>
      <w:r w:rsidRPr="008F1F2A">
        <w:rPr>
          <w:rFonts w:asciiTheme="minorHAnsi" w:hAnsiTheme="minorHAnsi" w:cstheme="minorHAnsi"/>
          <w:sz w:val="24"/>
          <w:szCs w:val="24"/>
        </w:rPr>
        <w:tab/>
        <w:t>Kashuk JL, Moore EE, Millikan JS, Moore JB. Major abdominal vascular trauma--a unified approach. The Journal of trauma 1982;22(8):672-9. DOI: 10.1097/00005373-198208000-00004.</w:t>
      </w:r>
    </w:p>
    <w:p w14:paraId="0BCC808F" w14:textId="77777777" w:rsidR="00A07116" w:rsidRPr="008F1F2A" w:rsidRDefault="00A07116" w:rsidP="008F1F2A">
      <w:pPr>
        <w:pStyle w:val="EndNoteBibliography"/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8F1F2A">
        <w:rPr>
          <w:rFonts w:asciiTheme="minorHAnsi" w:hAnsiTheme="minorHAnsi" w:cstheme="minorHAnsi"/>
          <w:sz w:val="24"/>
          <w:szCs w:val="24"/>
        </w:rPr>
        <w:t>4.</w:t>
      </w:r>
      <w:r w:rsidRPr="008F1F2A">
        <w:rPr>
          <w:rFonts w:asciiTheme="minorHAnsi" w:hAnsiTheme="minorHAnsi" w:cstheme="minorHAnsi"/>
          <w:sz w:val="24"/>
          <w:szCs w:val="24"/>
        </w:rPr>
        <w:tab/>
        <w:t>MacLeod JB, Lynn M, McKenney MG, Cohn SM, Murtha M. Early coagulopathy predicts mortality in trauma. The Journal of trauma 2003;55(1):39-44. DOI: 10.1097/01.TA.0000075338.21177.EF.</w:t>
      </w:r>
    </w:p>
    <w:p w14:paraId="470EF209" w14:textId="77777777" w:rsidR="00A07116" w:rsidRDefault="00A07116" w:rsidP="008F1F2A">
      <w:pPr>
        <w:pStyle w:val="EndNoteBibliography"/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8F1F2A">
        <w:rPr>
          <w:rFonts w:asciiTheme="minorHAnsi" w:hAnsiTheme="minorHAnsi" w:cstheme="minorHAnsi"/>
          <w:sz w:val="24"/>
          <w:szCs w:val="24"/>
        </w:rPr>
        <w:t>5.</w:t>
      </w:r>
      <w:r w:rsidRPr="008F1F2A">
        <w:rPr>
          <w:rFonts w:asciiTheme="minorHAnsi" w:hAnsiTheme="minorHAnsi" w:cstheme="minorHAnsi"/>
          <w:sz w:val="24"/>
          <w:szCs w:val="24"/>
        </w:rPr>
        <w:tab/>
        <w:t>Brohi K, Singh J, Heron M, Coats T. Acute traumatic coagulopathy. The Journal of trauma 2003;54(6):1127-30. DOI: 10.1097/01.TA.0000069184.82147.06.</w:t>
      </w:r>
    </w:p>
    <w:p w14:paraId="4A383A13" w14:textId="40900F3A" w:rsidR="00907757" w:rsidRPr="008F1F2A" w:rsidRDefault="00907757" w:rsidP="008F1F2A">
      <w:pPr>
        <w:pStyle w:val="EndNoteBibliography"/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6.         </w:t>
      </w:r>
      <w:r w:rsidR="002B30F2" w:rsidRPr="002B30F2">
        <w:rPr>
          <w:rFonts w:asciiTheme="minorHAnsi" w:hAnsiTheme="minorHAnsi" w:cstheme="minorHAnsi"/>
          <w:sz w:val="24"/>
          <w:szCs w:val="24"/>
        </w:rPr>
        <w:t>Teeter W, Neal MD, Brown JB, MacLeod JBA, Vesselinov R, Kozar RA. Trauma-Induced Coagulopathy: Prevalence and Association with Mortality Persist Twenty Years Later. Shock. 2024 Jun 24. doi: 10.1097/SHK.0000000000002416.</w:t>
      </w:r>
    </w:p>
    <w:p w14:paraId="4E053401" w14:textId="12EB03D3" w:rsidR="00A07116" w:rsidRPr="008F1F2A" w:rsidRDefault="00907757" w:rsidP="2F720745">
      <w:pPr>
        <w:pStyle w:val="EndNoteBibliography"/>
        <w:spacing w:line="276" w:lineRule="auto"/>
        <w:ind w:left="720" w:hanging="720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7</w:t>
      </w:r>
      <w:r w:rsidR="5487B432" w:rsidRPr="2F720745">
        <w:rPr>
          <w:rFonts w:asciiTheme="minorHAnsi" w:hAnsiTheme="minorHAnsi" w:cstheme="minorBidi"/>
          <w:sz w:val="24"/>
          <w:szCs w:val="24"/>
        </w:rPr>
        <w:t>.</w:t>
      </w:r>
      <w:r w:rsidR="00A07116">
        <w:tab/>
      </w:r>
      <w:r w:rsidR="5487B432" w:rsidRPr="2F720745">
        <w:rPr>
          <w:rFonts w:asciiTheme="minorHAnsi" w:hAnsiTheme="minorHAnsi" w:cstheme="minorBidi"/>
          <w:sz w:val="24"/>
          <w:szCs w:val="24"/>
        </w:rPr>
        <w:t>Moore HB, Neal MD, Bertolet M, et al. Proteomics of Coagulopathy Following Injury Reveals Limitations of Using Laboratory Assessment to Define Trauma-Induced Coagulopathy to Predict Massive Transfusion. Ann Surg Open 2022;3(2). DOI: 10.1097/as9.0000000000000167.</w:t>
      </w:r>
    </w:p>
    <w:p w14:paraId="0B6FA155" w14:textId="62B9E413" w:rsidR="006F660A" w:rsidRPr="008F1F2A" w:rsidRDefault="008E66CA" w:rsidP="008F1F2A">
      <w:pPr>
        <w:shd w:val="clear" w:color="auto" w:fill="FFFFFF"/>
        <w:spacing w:after="0" w:line="276" w:lineRule="auto"/>
        <w:rPr>
          <w:rFonts w:cstheme="minorHAnsi"/>
          <w:sz w:val="24"/>
          <w:szCs w:val="24"/>
        </w:rPr>
      </w:pPr>
      <w:r w:rsidRPr="008F1F2A">
        <w:rPr>
          <w:rFonts w:cstheme="minorHAnsi"/>
          <w:sz w:val="24"/>
          <w:szCs w:val="24"/>
        </w:rPr>
        <w:fldChar w:fldCharType="end"/>
      </w:r>
    </w:p>
    <w:sectPr w:rsidR="006F660A" w:rsidRPr="008F1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778D7" w14:textId="77777777" w:rsidR="00B70489" w:rsidRDefault="00B70489" w:rsidP="00D3189F">
      <w:pPr>
        <w:spacing w:after="0" w:line="240" w:lineRule="auto"/>
      </w:pPr>
      <w:r>
        <w:separator/>
      </w:r>
    </w:p>
  </w:endnote>
  <w:endnote w:type="continuationSeparator" w:id="0">
    <w:p w14:paraId="2EC16BFE" w14:textId="77777777" w:rsidR="00B70489" w:rsidRDefault="00B70489" w:rsidP="00D31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Universal-GreekwithMathP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82C7E" w14:textId="77777777" w:rsidR="00B70489" w:rsidRDefault="00B70489" w:rsidP="00D3189F">
      <w:pPr>
        <w:spacing w:after="0" w:line="240" w:lineRule="auto"/>
      </w:pPr>
      <w:r>
        <w:separator/>
      </w:r>
    </w:p>
  </w:footnote>
  <w:footnote w:type="continuationSeparator" w:id="0">
    <w:p w14:paraId="51853E71" w14:textId="77777777" w:rsidR="00B70489" w:rsidRDefault="00B70489" w:rsidP="00D31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52809"/>
    <w:multiLevelType w:val="hybridMultilevel"/>
    <w:tmpl w:val="4DC4D6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1121"/>
    <w:multiLevelType w:val="multilevel"/>
    <w:tmpl w:val="8D28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5C7501"/>
    <w:multiLevelType w:val="hybridMultilevel"/>
    <w:tmpl w:val="64AE081A"/>
    <w:lvl w:ilvl="0" w:tplc="4BDCC6D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13F2B"/>
    <w:multiLevelType w:val="hybridMultilevel"/>
    <w:tmpl w:val="1F289CA8"/>
    <w:lvl w:ilvl="0" w:tplc="A0EE67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47FBA"/>
    <w:multiLevelType w:val="multilevel"/>
    <w:tmpl w:val="CB9CA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1112F1"/>
    <w:multiLevelType w:val="hybridMultilevel"/>
    <w:tmpl w:val="BC7C758A"/>
    <w:lvl w:ilvl="0" w:tplc="A0EE67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B0214"/>
    <w:multiLevelType w:val="hybridMultilevel"/>
    <w:tmpl w:val="80DE3A88"/>
    <w:lvl w:ilvl="0" w:tplc="A0EE67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B3F01"/>
    <w:multiLevelType w:val="hybridMultilevel"/>
    <w:tmpl w:val="A51A5638"/>
    <w:lvl w:ilvl="0" w:tplc="A0EE67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848A1"/>
    <w:multiLevelType w:val="hybridMultilevel"/>
    <w:tmpl w:val="F4308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446C7"/>
    <w:multiLevelType w:val="hybridMultilevel"/>
    <w:tmpl w:val="26609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303"/>
    <w:multiLevelType w:val="hybridMultilevel"/>
    <w:tmpl w:val="055847A4"/>
    <w:lvl w:ilvl="0" w:tplc="A0EE67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8277B"/>
    <w:multiLevelType w:val="multilevel"/>
    <w:tmpl w:val="3E5E2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8"/>
      <w:numFmt w:val="decimal"/>
      <w:isLgl/>
      <w:lvlText w:val="%1.%2"/>
      <w:lvlJc w:val="left"/>
      <w:pPr>
        <w:ind w:left="1182" w:hanging="46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5947844"/>
    <w:multiLevelType w:val="hybridMultilevel"/>
    <w:tmpl w:val="55AC3FE0"/>
    <w:lvl w:ilvl="0" w:tplc="A0EE67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81BC7"/>
    <w:multiLevelType w:val="multilevel"/>
    <w:tmpl w:val="C02AA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656F81"/>
    <w:multiLevelType w:val="hybridMultilevel"/>
    <w:tmpl w:val="FC96D0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27216"/>
    <w:multiLevelType w:val="hybridMultilevel"/>
    <w:tmpl w:val="26C01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493693">
    <w:abstractNumId w:val="1"/>
  </w:num>
  <w:num w:numId="2" w16cid:durableId="1281304872">
    <w:abstractNumId w:val="13"/>
  </w:num>
  <w:num w:numId="3" w16cid:durableId="610556448">
    <w:abstractNumId w:val="4"/>
  </w:num>
  <w:num w:numId="4" w16cid:durableId="148594556">
    <w:abstractNumId w:val="11"/>
  </w:num>
  <w:num w:numId="5" w16cid:durableId="2003121566">
    <w:abstractNumId w:val="2"/>
  </w:num>
  <w:num w:numId="6" w16cid:durableId="1665665798">
    <w:abstractNumId w:val="11"/>
    <w:lvlOverride w:ilvl="0">
      <w:startOverride w:val="1"/>
    </w:lvlOverride>
    <w:lvlOverride w:ilvl="1">
      <w:startOverride w:val="4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4310483">
    <w:abstractNumId w:val="9"/>
  </w:num>
  <w:num w:numId="8" w16cid:durableId="545607488">
    <w:abstractNumId w:val="15"/>
  </w:num>
  <w:num w:numId="9" w16cid:durableId="147283304">
    <w:abstractNumId w:val="6"/>
  </w:num>
  <w:num w:numId="10" w16cid:durableId="1417629116">
    <w:abstractNumId w:val="14"/>
  </w:num>
  <w:num w:numId="11" w16cid:durableId="1435402217">
    <w:abstractNumId w:val="10"/>
  </w:num>
  <w:num w:numId="12" w16cid:durableId="1216552249">
    <w:abstractNumId w:val="12"/>
  </w:num>
  <w:num w:numId="13" w16cid:durableId="694231620">
    <w:abstractNumId w:val="7"/>
  </w:num>
  <w:num w:numId="14" w16cid:durableId="1421607528">
    <w:abstractNumId w:val="8"/>
  </w:num>
  <w:num w:numId="15" w16cid:durableId="1778796355">
    <w:abstractNumId w:val="0"/>
  </w:num>
  <w:num w:numId="16" w16cid:durableId="2052458052">
    <w:abstractNumId w:val="3"/>
  </w:num>
  <w:num w:numId="17" w16cid:durableId="12467628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CA9DA57-5EC3-458E-AB38-7C4D96B55849}"/>
    <w:docVar w:name="dgnword-eventsink" w:val="2466761291952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ew England J Medicine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pet9awxtx0xzgevsa9p2p2wp5e0z20sz5fw&quot;&gt;References Coagulopathy&lt;record-ids&gt;&lt;item&gt;1&lt;/item&gt;&lt;item&gt;2&lt;/item&gt;&lt;item&gt;4&lt;/item&gt;&lt;item&gt;6&lt;/item&gt;&lt;item&gt;7&lt;/item&gt;&lt;item&gt;10&lt;/item&gt;&lt;item&gt;11&lt;/item&gt;&lt;item&gt;12&lt;/item&gt;&lt;item&gt;13&lt;/item&gt;&lt;item&gt;14&lt;/item&gt;&lt;item&gt;15&lt;/item&gt;&lt;item&gt;16&lt;/item&gt;&lt;item&gt;17&lt;/item&gt;&lt;item&gt;18&lt;/item&gt;&lt;item&gt;24&lt;/item&gt;&lt;item&gt;25&lt;/item&gt;&lt;/record-ids&gt;&lt;/item&gt;&lt;/Libraries&gt;"/>
  </w:docVars>
  <w:rsids>
    <w:rsidRoot w:val="00627B22"/>
    <w:rsid w:val="000003B8"/>
    <w:rsid w:val="0000152C"/>
    <w:rsid w:val="0000350F"/>
    <w:rsid w:val="00006A05"/>
    <w:rsid w:val="0001018F"/>
    <w:rsid w:val="000119E5"/>
    <w:rsid w:val="000121E9"/>
    <w:rsid w:val="00013B25"/>
    <w:rsid w:val="000143A1"/>
    <w:rsid w:val="0001623B"/>
    <w:rsid w:val="000168FA"/>
    <w:rsid w:val="00024B37"/>
    <w:rsid w:val="000300E1"/>
    <w:rsid w:val="00030757"/>
    <w:rsid w:val="0003144D"/>
    <w:rsid w:val="00032C49"/>
    <w:rsid w:val="00034C7B"/>
    <w:rsid w:val="000358AC"/>
    <w:rsid w:val="0003620F"/>
    <w:rsid w:val="00036AB9"/>
    <w:rsid w:val="0003741A"/>
    <w:rsid w:val="00037592"/>
    <w:rsid w:val="000426FF"/>
    <w:rsid w:val="00044E7A"/>
    <w:rsid w:val="00047630"/>
    <w:rsid w:val="0005025A"/>
    <w:rsid w:val="000505CF"/>
    <w:rsid w:val="00050766"/>
    <w:rsid w:val="00052E1C"/>
    <w:rsid w:val="00056336"/>
    <w:rsid w:val="00061413"/>
    <w:rsid w:val="000615DE"/>
    <w:rsid w:val="00061B9F"/>
    <w:rsid w:val="00063907"/>
    <w:rsid w:val="000641E4"/>
    <w:rsid w:val="0006506C"/>
    <w:rsid w:val="000670CE"/>
    <w:rsid w:val="0007091E"/>
    <w:rsid w:val="00072250"/>
    <w:rsid w:val="0007440C"/>
    <w:rsid w:val="00075418"/>
    <w:rsid w:val="000812CD"/>
    <w:rsid w:val="00083DA3"/>
    <w:rsid w:val="00084133"/>
    <w:rsid w:val="00084CC0"/>
    <w:rsid w:val="00086D96"/>
    <w:rsid w:val="0009100B"/>
    <w:rsid w:val="00091026"/>
    <w:rsid w:val="000923A9"/>
    <w:rsid w:val="00092892"/>
    <w:rsid w:val="00093E14"/>
    <w:rsid w:val="00095DB9"/>
    <w:rsid w:val="00096632"/>
    <w:rsid w:val="000A1466"/>
    <w:rsid w:val="000A1A11"/>
    <w:rsid w:val="000A4E0D"/>
    <w:rsid w:val="000A7FED"/>
    <w:rsid w:val="000B1436"/>
    <w:rsid w:val="000B1837"/>
    <w:rsid w:val="000B2E89"/>
    <w:rsid w:val="000B5E46"/>
    <w:rsid w:val="000B6D1C"/>
    <w:rsid w:val="000C06D3"/>
    <w:rsid w:val="000C1A7D"/>
    <w:rsid w:val="000C3622"/>
    <w:rsid w:val="000C3BA8"/>
    <w:rsid w:val="000C4508"/>
    <w:rsid w:val="000C57EC"/>
    <w:rsid w:val="000D01A7"/>
    <w:rsid w:val="000D13F6"/>
    <w:rsid w:val="000D201B"/>
    <w:rsid w:val="000D2682"/>
    <w:rsid w:val="000D2DFE"/>
    <w:rsid w:val="000D4326"/>
    <w:rsid w:val="000D7DCF"/>
    <w:rsid w:val="000E0568"/>
    <w:rsid w:val="000E209B"/>
    <w:rsid w:val="000E4313"/>
    <w:rsid w:val="000E4591"/>
    <w:rsid w:val="000F1853"/>
    <w:rsid w:val="000F1B2E"/>
    <w:rsid w:val="000F4D8C"/>
    <w:rsid w:val="000F526A"/>
    <w:rsid w:val="000F6D97"/>
    <w:rsid w:val="000F7490"/>
    <w:rsid w:val="000F750A"/>
    <w:rsid w:val="00105F1B"/>
    <w:rsid w:val="00106539"/>
    <w:rsid w:val="00107002"/>
    <w:rsid w:val="0011094C"/>
    <w:rsid w:val="001139ED"/>
    <w:rsid w:val="00115ECC"/>
    <w:rsid w:val="001201BB"/>
    <w:rsid w:val="00120427"/>
    <w:rsid w:val="00123936"/>
    <w:rsid w:val="00131194"/>
    <w:rsid w:val="001335FB"/>
    <w:rsid w:val="00133ADC"/>
    <w:rsid w:val="00136CA7"/>
    <w:rsid w:val="00137C36"/>
    <w:rsid w:val="00141A44"/>
    <w:rsid w:val="00142F24"/>
    <w:rsid w:val="00145005"/>
    <w:rsid w:val="00146BCA"/>
    <w:rsid w:val="0015103A"/>
    <w:rsid w:val="0015164E"/>
    <w:rsid w:val="00152B77"/>
    <w:rsid w:val="001530BD"/>
    <w:rsid w:val="00154B2A"/>
    <w:rsid w:val="00154D56"/>
    <w:rsid w:val="00156D9D"/>
    <w:rsid w:val="0016752D"/>
    <w:rsid w:val="0017296D"/>
    <w:rsid w:val="001736A5"/>
    <w:rsid w:val="00174756"/>
    <w:rsid w:val="0017583F"/>
    <w:rsid w:val="00176F16"/>
    <w:rsid w:val="001779F4"/>
    <w:rsid w:val="001805A3"/>
    <w:rsid w:val="0018315F"/>
    <w:rsid w:val="00185550"/>
    <w:rsid w:val="001861FF"/>
    <w:rsid w:val="00186786"/>
    <w:rsid w:val="00187514"/>
    <w:rsid w:val="00191ABC"/>
    <w:rsid w:val="00191F2F"/>
    <w:rsid w:val="00193C83"/>
    <w:rsid w:val="00193DDA"/>
    <w:rsid w:val="00195AA4"/>
    <w:rsid w:val="00196200"/>
    <w:rsid w:val="00196C06"/>
    <w:rsid w:val="001A0BBA"/>
    <w:rsid w:val="001A1C5A"/>
    <w:rsid w:val="001A2DE5"/>
    <w:rsid w:val="001A596E"/>
    <w:rsid w:val="001A5C63"/>
    <w:rsid w:val="001A5FBD"/>
    <w:rsid w:val="001B0926"/>
    <w:rsid w:val="001B0E86"/>
    <w:rsid w:val="001B2B38"/>
    <w:rsid w:val="001B3528"/>
    <w:rsid w:val="001B4BB7"/>
    <w:rsid w:val="001C0558"/>
    <w:rsid w:val="001C067C"/>
    <w:rsid w:val="001C132C"/>
    <w:rsid w:val="001C1D27"/>
    <w:rsid w:val="001C2B4A"/>
    <w:rsid w:val="001C30F5"/>
    <w:rsid w:val="001C6B5D"/>
    <w:rsid w:val="001D1E37"/>
    <w:rsid w:val="001D1F93"/>
    <w:rsid w:val="001D225D"/>
    <w:rsid w:val="001D32EE"/>
    <w:rsid w:val="001D3EDA"/>
    <w:rsid w:val="001D5204"/>
    <w:rsid w:val="001D56CB"/>
    <w:rsid w:val="001D636E"/>
    <w:rsid w:val="001E1896"/>
    <w:rsid w:val="001E2A10"/>
    <w:rsid w:val="001E4A45"/>
    <w:rsid w:val="001E60A3"/>
    <w:rsid w:val="001E7B6D"/>
    <w:rsid w:val="001E7E3F"/>
    <w:rsid w:val="001F10A7"/>
    <w:rsid w:val="001F3118"/>
    <w:rsid w:val="001F64AA"/>
    <w:rsid w:val="001F73EF"/>
    <w:rsid w:val="00200CAE"/>
    <w:rsid w:val="00200DFE"/>
    <w:rsid w:val="0020181C"/>
    <w:rsid w:val="002039EA"/>
    <w:rsid w:val="00204744"/>
    <w:rsid w:val="00204D0A"/>
    <w:rsid w:val="00204D4E"/>
    <w:rsid w:val="00210065"/>
    <w:rsid w:val="00210225"/>
    <w:rsid w:val="002110DC"/>
    <w:rsid w:val="00212330"/>
    <w:rsid w:val="00215F74"/>
    <w:rsid w:val="00216CF0"/>
    <w:rsid w:val="00217A0E"/>
    <w:rsid w:val="00217B98"/>
    <w:rsid w:val="0022184F"/>
    <w:rsid w:val="002230D8"/>
    <w:rsid w:val="00223558"/>
    <w:rsid w:val="00224D33"/>
    <w:rsid w:val="0022633F"/>
    <w:rsid w:val="00226AB6"/>
    <w:rsid w:val="0022757B"/>
    <w:rsid w:val="0023028F"/>
    <w:rsid w:val="00230561"/>
    <w:rsid w:val="0023129D"/>
    <w:rsid w:val="00233DC5"/>
    <w:rsid w:val="00235A6A"/>
    <w:rsid w:val="00235DA1"/>
    <w:rsid w:val="00245B6A"/>
    <w:rsid w:val="00246F2B"/>
    <w:rsid w:val="00250FEE"/>
    <w:rsid w:val="00255013"/>
    <w:rsid w:val="0025665A"/>
    <w:rsid w:val="00257011"/>
    <w:rsid w:val="00260337"/>
    <w:rsid w:val="0026353C"/>
    <w:rsid w:val="00263755"/>
    <w:rsid w:val="00264025"/>
    <w:rsid w:val="002710E2"/>
    <w:rsid w:val="0027128C"/>
    <w:rsid w:val="002721BC"/>
    <w:rsid w:val="00272443"/>
    <w:rsid w:val="002724A0"/>
    <w:rsid w:val="0027287D"/>
    <w:rsid w:val="00272F9C"/>
    <w:rsid w:val="00273A73"/>
    <w:rsid w:val="00273E71"/>
    <w:rsid w:val="00274CF2"/>
    <w:rsid w:val="002753FB"/>
    <w:rsid w:val="0027695D"/>
    <w:rsid w:val="0028097C"/>
    <w:rsid w:val="00281110"/>
    <w:rsid w:val="002819D7"/>
    <w:rsid w:val="00283037"/>
    <w:rsid w:val="002874DC"/>
    <w:rsid w:val="00287705"/>
    <w:rsid w:val="00287C6F"/>
    <w:rsid w:val="00290801"/>
    <w:rsid w:val="00290CE5"/>
    <w:rsid w:val="00290D10"/>
    <w:rsid w:val="00293F87"/>
    <w:rsid w:val="00294BE6"/>
    <w:rsid w:val="00294E92"/>
    <w:rsid w:val="002979C7"/>
    <w:rsid w:val="002A0024"/>
    <w:rsid w:val="002A1637"/>
    <w:rsid w:val="002A2B89"/>
    <w:rsid w:val="002A4E1A"/>
    <w:rsid w:val="002A602C"/>
    <w:rsid w:val="002A63A7"/>
    <w:rsid w:val="002A7BDC"/>
    <w:rsid w:val="002B1467"/>
    <w:rsid w:val="002B21C0"/>
    <w:rsid w:val="002B2271"/>
    <w:rsid w:val="002B30F2"/>
    <w:rsid w:val="002B4A8A"/>
    <w:rsid w:val="002C15BD"/>
    <w:rsid w:val="002C1FF0"/>
    <w:rsid w:val="002C23FF"/>
    <w:rsid w:val="002C29CA"/>
    <w:rsid w:val="002C2BDF"/>
    <w:rsid w:val="002C3A17"/>
    <w:rsid w:val="002C46B8"/>
    <w:rsid w:val="002C51F4"/>
    <w:rsid w:val="002C5880"/>
    <w:rsid w:val="002D284D"/>
    <w:rsid w:val="002D388C"/>
    <w:rsid w:val="002D47FF"/>
    <w:rsid w:val="002D58FD"/>
    <w:rsid w:val="002D7448"/>
    <w:rsid w:val="002E1061"/>
    <w:rsid w:val="002E17DD"/>
    <w:rsid w:val="002E25D2"/>
    <w:rsid w:val="002E349B"/>
    <w:rsid w:val="002E4E45"/>
    <w:rsid w:val="002E5904"/>
    <w:rsid w:val="002E6D6B"/>
    <w:rsid w:val="002E78FA"/>
    <w:rsid w:val="002F02CE"/>
    <w:rsid w:val="002F1227"/>
    <w:rsid w:val="002F1F5F"/>
    <w:rsid w:val="002F4A32"/>
    <w:rsid w:val="00301349"/>
    <w:rsid w:val="003016A7"/>
    <w:rsid w:val="003018EE"/>
    <w:rsid w:val="00302DF6"/>
    <w:rsid w:val="0030304D"/>
    <w:rsid w:val="00304DB8"/>
    <w:rsid w:val="00305656"/>
    <w:rsid w:val="00306394"/>
    <w:rsid w:val="0031566A"/>
    <w:rsid w:val="003173F3"/>
    <w:rsid w:val="00317450"/>
    <w:rsid w:val="003203B0"/>
    <w:rsid w:val="00322BD6"/>
    <w:rsid w:val="00324FAD"/>
    <w:rsid w:val="003302C9"/>
    <w:rsid w:val="00331F26"/>
    <w:rsid w:val="00332048"/>
    <w:rsid w:val="003328FD"/>
    <w:rsid w:val="00333271"/>
    <w:rsid w:val="00335199"/>
    <w:rsid w:val="00335627"/>
    <w:rsid w:val="003405B8"/>
    <w:rsid w:val="003449F4"/>
    <w:rsid w:val="00346645"/>
    <w:rsid w:val="00350F81"/>
    <w:rsid w:val="0035147E"/>
    <w:rsid w:val="0035151F"/>
    <w:rsid w:val="00351D44"/>
    <w:rsid w:val="003555E0"/>
    <w:rsid w:val="00356566"/>
    <w:rsid w:val="00357D57"/>
    <w:rsid w:val="00362C92"/>
    <w:rsid w:val="00362D57"/>
    <w:rsid w:val="003650EF"/>
    <w:rsid w:val="00365F51"/>
    <w:rsid w:val="003671CF"/>
    <w:rsid w:val="00367808"/>
    <w:rsid w:val="0037079A"/>
    <w:rsid w:val="00372858"/>
    <w:rsid w:val="003728E3"/>
    <w:rsid w:val="00374ECA"/>
    <w:rsid w:val="00380329"/>
    <w:rsid w:val="00380F0C"/>
    <w:rsid w:val="00381C9A"/>
    <w:rsid w:val="00384069"/>
    <w:rsid w:val="003843D3"/>
    <w:rsid w:val="00384C64"/>
    <w:rsid w:val="00390085"/>
    <w:rsid w:val="00390431"/>
    <w:rsid w:val="00390508"/>
    <w:rsid w:val="003910A5"/>
    <w:rsid w:val="00391A94"/>
    <w:rsid w:val="00393D44"/>
    <w:rsid w:val="00394743"/>
    <w:rsid w:val="003A0585"/>
    <w:rsid w:val="003A0BCA"/>
    <w:rsid w:val="003A1A2C"/>
    <w:rsid w:val="003A34AF"/>
    <w:rsid w:val="003A6C06"/>
    <w:rsid w:val="003B0A3E"/>
    <w:rsid w:val="003B3218"/>
    <w:rsid w:val="003B3689"/>
    <w:rsid w:val="003B56F1"/>
    <w:rsid w:val="003C0B51"/>
    <w:rsid w:val="003C2C13"/>
    <w:rsid w:val="003C41BF"/>
    <w:rsid w:val="003C534A"/>
    <w:rsid w:val="003D01CB"/>
    <w:rsid w:val="003D155B"/>
    <w:rsid w:val="003D17EB"/>
    <w:rsid w:val="003D28A3"/>
    <w:rsid w:val="003D57C7"/>
    <w:rsid w:val="003D63FB"/>
    <w:rsid w:val="003E0CD9"/>
    <w:rsid w:val="003E355F"/>
    <w:rsid w:val="003E5081"/>
    <w:rsid w:val="003F530E"/>
    <w:rsid w:val="003F5895"/>
    <w:rsid w:val="003F6E64"/>
    <w:rsid w:val="00400737"/>
    <w:rsid w:val="00400E63"/>
    <w:rsid w:val="00402A43"/>
    <w:rsid w:val="004048E3"/>
    <w:rsid w:val="00405EB7"/>
    <w:rsid w:val="00406225"/>
    <w:rsid w:val="00407437"/>
    <w:rsid w:val="00411E98"/>
    <w:rsid w:val="004155A1"/>
    <w:rsid w:val="004159BA"/>
    <w:rsid w:val="00416D26"/>
    <w:rsid w:val="00416D80"/>
    <w:rsid w:val="00416F09"/>
    <w:rsid w:val="0041748E"/>
    <w:rsid w:val="004223BD"/>
    <w:rsid w:val="0042270A"/>
    <w:rsid w:val="004334AF"/>
    <w:rsid w:val="00434BAA"/>
    <w:rsid w:val="00437EE3"/>
    <w:rsid w:val="00442FC1"/>
    <w:rsid w:val="004449A1"/>
    <w:rsid w:val="004474BB"/>
    <w:rsid w:val="00450945"/>
    <w:rsid w:val="0045242B"/>
    <w:rsid w:val="004524B8"/>
    <w:rsid w:val="004552D3"/>
    <w:rsid w:val="00457154"/>
    <w:rsid w:val="0046298D"/>
    <w:rsid w:val="00462A66"/>
    <w:rsid w:val="00464FA1"/>
    <w:rsid w:val="004656B6"/>
    <w:rsid w:val="00466E4F"/>
    <w:rsid w:val="004673D0"/>
    <w:rsid w:val="004703D9"/>
    <w:rsid w:val="004744C8"/>
    <w:rsid w:val="00474AA0"/>
    <w:rsid w:val="00475678"/>
    <w:rsid w:val="004758DD"/>
    <w:rsid w:val="00475E67"/>
    <w:rsid w:val="00481AA4"/>
    <w:rsid w:val="00482679"/>
    <w:rsid w:val="0048291C"/>
    <w:rsid w:val="00486E78"/>
    <w:rsid w:val="00490E1A"/>
    <w:rsid w:val="00492A8F"/>
    <w:rsid w:val="00497DEF"/>
    <w:rsid w:val="004A1862"/>
    <w:rsid w:val="004A2684"/>
    <w:rsid w:val="004A310D"/>
    <w:rsid w:val="004B2D3A"/>
    <w:rsid w:val="004B3F84"/>
    <w:rsid w:val="004B4A70"/>
    <w:rsid w:val="004B4EF2"/>
    <w:rsid w:val="004B6320"/>
    <w:rsid w:val="004C09F3"/>
    <w:rsid w:val="004C1032"/>
    <w:rsid w:val="004C4052"/>
    <w:rsid w:val="004C6C5C"/>
    <w:rsid w:val="004C77D4"/>
    <w:rsid w:val="004D142B"/>
    <w:rsid w:val="004D1F14"/>
    <w:rsid w:val="004D284C"/>
    <w:rsid w:val="004D3E9E"/>
    <w:rsid w:val="004D44BF"/>
    <w:rsid w:val="004E0261"/>
    <w:rsid w:val="004E1484"/>
    <w:rsid w:val="004E3D3B"/>
    <w:rsid w:val="004E66EA"/>
    <w:rsid w:val="004E6752"/>
    <w:rsid w:val="004E7889"/>
    <w:rsid w:val="004E793E"/>
    <w:rsid w:val="004F11C8"/>
    <w:rsid w:val="004F2A12"/>
    <w:rsid w:val="004F3731"/>
    <w:rsid w:val="004F3AA6"/>
    <w:rsid w:val="004F4A3C"/>
    <w:rsid w:val="004F5CD9"/>
    <w:rsid w:val="005002FD"/>
    <w:rsid w:val="00500BD3"/>
    <w:rsid w:val="0050400B"/>
    <w:rsid w:val="00506174"/>
    <w:rsid w:val="005068C7"/>
    <w:rsid w:val="005077BC"/>
    <w:rsid w:val="00510647"/>
    <w:rsid w:val="00517BAE"/>
    <w:rsid w:val="00521B34"/>
    <w:rsid w:val="00524C87"/>
    <w:rsid w:val="0052573D"/>
    <w:rsid w:val="005268DB"/>
    <w:rsid w:val="00527408"/>
    <w:rsid w:val="0053062D"/>
    <w:rsid w:val="00532ECD"/>
    <w:rsid w:val="00534115"/>
    <w:rsid w:val="00535317"/>
    <w:rsid w:val="00535EB2"/>
    <w:rsid w:val="005369DC"/>
    <w:rsid w:val="00537A7D"/>
    <w:rsid w:val="00537B1F"/>
    <w:rsid w:val="005407DC"/>
    <w:rsid w:val="00540AB9"/>
    <w:rsid w:val="005435E6"/>
    <w:rsid w:val="00544835"/>
    <w:rsid w:val="00546746"/>
    <w:rsid w:val="00550B8A"/>
    <w:rsid w:val="00551B5A"/>
    <w:rsid w:val="005525FA"/>
    <w:rsid w:val="00557BCC"/>
    <w:rsid w:val="00557EB8"/>
    <w:rsid w:val="00557FA1"/>
    <w:rsid w:val="00560453"/>
    <w:rsid w:val="00560619"/>
    <w:rsid w:val="00560F5E"/>
    <w:rsid w:val="00564AAD"/>
    <w:rsid w:val="00564BC2"/>
    <w:rsid w:val="00567FA5"/>
    <w:rsid w:val="00570210"/>
    <w:rsid w:val="005709B0"/>
    <w:rsid w:val="00571DD6"/>
    <w:rsid w:val="00573625"/>
    <w:rsid w:val="005737D2"/>
    <w:rsid w:val="00574F8D"/>
    <w:rsid w:val="005751EC"/>
    <w:rsid w:val="0057544F"/>
    <w:rsid w:val="00576A0F"/>
    <w:rsid w:val="00581508"/>
    <w:rsid w:val="00581F65"/>
    <w:rsid w:val="005825A2"/>
    <w:rsid w:val="00582EEB"/>
    <w:rsid w:val="00584037"/>
    <w:rsid w:val="005847C0"/>
    <w:rsid w:val="005848FE"/>
    <w:rsid w:val="00585AE3"/>
    <w:rsid w:val="00586EAE"/>
    <w:rsid w:val="005877E4"/>
    <w:rsid w:val="00590AEA"/>
    <w:rsid w:val="00591261"/>
    <w:rsid w:val="00592DC2"/>
    <w:rsid w:val="00595D8A"/>
    <w:rsid w:val="005960D0"/>
    <w:rsid w:val="00596144"/>
    <w:rsid w:val="0059696C"/>
    <w:rsid w:val="00597423"/>
    <w:rsid w:val="00597930"/>
    <w:rsid w:val="005A1AB1"/>
    <w:rsid w:val="005A32FC"/>
    <w:rsid w:val="005A47DE"/>
    <w:rsid w:val="005A487C"/>
    <w:rsid w:val="005A6725"/>
    <w:rsid w:val="005B02F5"/>
    <w:rsid w:val="005B249E"/>
    <w:rsid w:val="005B3B34"/>
    <w:rsid w:val="005B4041"/>
    <w:rsid w:val="005C5F19"/>
    <w:rsid w:val="005D10CB"/>
    <w:rsid w:val="005D16AE"/>
    <w:rsid w:val="005D2750"/>
    <w:rsid w:val="005D6C78"/>
    <w:rsid w:val="005E14CF"/>
    <w:rsid w:val="005E17E5"/>
    <w:rsid w:val="005E2730"/>
    <w:rsid w:val="005E2A4E"/>
    <w:rsid w:val="005E2AE7"/>
    <w:rsid w:val="005E304E"/>
    <w:rsid w:val="005F1E5D"/>
    <w:rsid w:val="005F3296"/>
    <w:rsid w:val="005F46EB"/>
    <w:rsid w:val="005F4B12"/>
    <w:rsid w:val="005F7376"/>
    <w:rsid w:val="00600E12"/>
    <w:rsid w:val="00604725"/>
    <w:rsid w:val="00604906"/>
    <w:rsid w:val="0060597A"/>
    <w:rsid w:val="00607C68"/>
    <w:rsid w:val="006104F7"/>
    <w:rsid w:val="00610F4A"/>
    <w:rsid w:val="006112ED"/>
    <w:rsid w:val="0061220D"/>
    <w:rsid w:val="0061221D"/>
    <w:rsid w:val="0061386A"/>
    <w:rsid w:val="00616B40"/>
    <w:rsid w:val="00620CBA"/>
    <w:rsid w:val="00621B7C"/>
    <w:rsid w:val="00621D04"/>
    <w:rsid w:val="006237E9"/>
    <w:rsid w:val="00623A7D"/>
    <w:rsid w:val="00626F2D"/>
    <w:rsid w:val="00627153"/>
    <w:rsid w:val="00627B22"/>
    <w:rsid w:val="00627C5C"/>
    <w:rsid w:val="00630136"/>
    <w:rsid w:val="006325DD"/>
    <w:rsid w:val="0063284D"/>
    <w:rsid w:val="00633427"/>
    <w:rsid w:val="00635F80"/>
    <w:rsid w:val="00636970"/>
    <w:rsid w:val="006374A1"/>
    <w:rsid w:val="00637C93"/>
    <w:rsid w:val="00640886"/>
    <w:rsid w:val="00641219"/>
    <w:rsid w:val="00641A90"/>
    <w:rsid w:val="00644B75"/>
    <w:rsid w:val="00653C66"/>
    <w:rsid w:val="00655DAD"/>
    <w:rsid w:val="0065619A"/>
    <w:rsid w:val="00657899"/>
    <w:rsid w:val="006657B2"/>
    <w:rsid w:val="0066607C"/>
    <w:rsid w:val="00666417"/>
    <w:rsid w:val="006672C3"/>
    <w:rsid w:val="006673E2"/>
    <w:rsid w:val="00667FCF"/>
    <w:rsid w:val="00670CFA"/>
    <w:rsid w:val="00675B2C"/>
    <w:rsid w:val="00677F3C"/>
    <w:rsid w:val="006803D9"/>
    <w:rsid w:val="0068047D"/>
    <w:rsid w:val="00683D23"/>
    <w:rsid w:val="00684197"/>
    <w:rsid w:val="00685797"/>
    <w:rsid w:val="0068628F"/>
    <w:rsid w:val="00687FEB"/>
    <w:rsid w:val="0069242E"/>
    <w:rsid w:val="00695099"/>
    <w:rsid w:val="006974E5"/>
    <w:rsid w:val="006A2081"/>
    <w:rsid w:val="006A2D51"/>
    <w:rsid w:val="006A418F"/>
    <w:rsid w:val="006A7E44"/>
    <w:rsid w:val="006B1B4D"/>
    <w:rsid w:val="006B22DD"/>
    <w:rsid w:val="006B4443"/>
    <w:rsid w:val="006B45C8"/>
    <w:rsid w:val="006B5960"/>
    <w:rsid w:val="006B70BD"/>
    <w:rsid w:val="006C1395"/>
    <w:rsid w:val="006C2EBC"/>
    <w:rsid w:val="006C4C51"/>
    <w:rsid w:val="006C5A76"/>
    <w:rsid w:val="006C7D40"/>
    <w:rsid w:val="006D02EA"/>
    <w:rsid w:val="006D046C"/>
    <w:rsid w:val="006D2C40"/>
    <w:rsid w:val="006D4DD1"/>
    <w:rsid w:val="006D5944"/>
    <w:rsid w:val="006D72B3"/>
    <w:rsid w:val="006E2FE1"/>
    <w:rsid w:val="006E3E0F"/>
    <w:rsid w:val="006E5174"/>
    <w:rsid w:val="006E55EF"/>
    <w:rsid w:val="006E7B04"/>
    <w:rsid w:val="006F0F29"/>
    <w:rsid w:val="006F2BAB"/>
    <w:rsid w:val="006F3FC1"/>
    <w:rsid w:val="006F660A"/>
    <w:rsid w:val="006F75DF"/>
    <w:rsid w:val="006F7ABA"/>
    <w:rsid w:val="00701013"/>
    <w:rsid w:val="007021E4"/>
    <w:rsid w:val="007044CF"/>
    <w:rsid w:val="007059C4"/>
    <w:rsid w:val="00713E8F"/>
    <w:rsid w:val="00722483"/>
    <w:rsid w:val="00730761"/>
    <w:rsid w:val="00731C97"/>
    <w:rsid w:val="00732DEC"/>
    <w:rsid w:val="007336E8"/>
    <w:rsid w:val="00735FB7"/>
    <w:rsid w:val="00736688"/>
    <w:rsid w:val="00736C6E"/>
    <w:rsid w:val="00741319"/>
    <w:rsid w:val="00741ED9"/>
    <w:rsid w:val="00743862"/>
    <w:rsid w:val="00746D0B"/>
    <w:rsid w:val="00747967"/>
    <w:rsid w:val="00750E98"/>
    <w:rsid w:val="00753245"/>
    <w:rsid w:val="00753DF2"/>
    <w:rsid w:val="00757B91"/>
    <w:rsid w:val="0076438C"/>
    <w:rsid w:val="00771302"/>
    <w:rsid w:val="00771D9D"/>
    <w:rsid w:val="00772AAD"/>
    <w:rsid w:val="007732BA"/>
    <w:rsid w:val="00774B9A"/>
    <w:rsid w:val="0078048E"/>
    <w:rsid w:val="0078181E"/>
    <w:rsid w:val="007820E4"/>
    <w:rsid w:val="00784A7F"/>
    <w:rsid w:val="0078594C"/>
    <w:rsid w:val="00785987"/>
    <w:rsid w:val="0078668E"/>
    <w:rsid w:val="00786F7F"/>
    <w:rsid w:val="00787A4A"/>
    <w:rsid w:val="00791FA7"/>
    <w:rsid w:val="0079588C"/>
    <w:rsid w:val="007973F6"/>
    <w:rsid w:val="007978C8"/>
    <w:rsid w:val="0079797C"/>
    <w:rsid w:val="00797C92"/>
    <w:rsid w:val="007A09F8"/>
    <w:rsid w:val="007A0C0B"/>
    <w:rsid w:val="007A4C5F"/>
    <w:rsid w:val="007B0D25"/>
    <w:rsid w:val="007B34DC"/>
    <w:rsid w:val="007B4190"/>
    <w:rsid w:val="007B65B2"/>
    <w:rsid w:val="007C415E"/>
    <w:rsid w:val="007C5051"/>
    <w:rsid w:val="007C6360"/>
    <w:rsid w:val="007D014A"/>
    <w:rsid w:val="007D08D8"/>
    <w:rsid w:val="007D0EF4"/>
    <w:rsid w:val="007D223A"/>
    <w:rsid w:val="007D2421"/>
    <w:rsid w:val="007D2A55"/>
    <w:rsid w:val="007D5956"/>
    <w:rsid w:val="007D7CE4"/>
    <w:rsid w:val="007E34A2"/>
    <w:rsid w:val="007E3C09"/>
    <w:rsid w:val="007F0A31"/>
    <w:rsid w:val="007F16D5"/>
    <w:rsid w:val="007F1FEF"/>
    <w:rsid w:val="007F7681"/>
    <w:rsid w:val="00804865"/>
    <w:rsid w:val="008059C1"/>
    <w:rsid w:val="0080671B"/>
    <w:rsid w:val="008078D8"/>
    <w:rsid w:val="00810939"/>
    <w:rsid w:val="00810DD6"/>
    <w:rsid w:val="008135FF"/>
    <w:rsid w:val="00815676"/>
    <w:rsid w:val="00820967"/>
    <w:rsid w:val="008209D3"/>
    <w:rsid w:val="00821B9F"/>
    <w:rsid w:val="00821F73"/>
    <w:rsid w:val="00823E37"/>
    <w:rsid w:val="008241E3"/>
    <w:rsid w:val="00824FC5"/>
    <w:rsid w:val="00830089"/>
    <w:rsid w:val="0083094A"/>
    <w:rsid w:val="00832E32"/>
    <w:rsid w:val="008350EE"/>
    <w:rsid w:val="008351AD"/>
    <w:rsid w:val="00837896"/>
    <w:rsid w:val="00841039"/>
    <w:rsid w:val="008415E7"/>
    <w:rsid w:val="00843800"/>
    <w:rsid w:val="008464BC"/>
    <w:rsid w:val="008471BC"/>
    <w:rsid w:val="008473D2"/>
    <w:rsid w:val="008547A5"/>
    <w:rsid w:val="00854BAD"/>
    <w:rsid w:val="0086265E"/>
    <w:rsid w:val="00865E60"/>
    <w:rsid w:val="008662D1"/>
    <w:rsid w:val="00866D16"/>
    <w:rsid w:val="0087176B"/>
    <w:rsid w:val="00873024"/>
    <w:rsid w:val="008731C4"/>
    <w:rsid w:val="00873A93"/>
    <w:rsid w:val="00876355"/>
    <w:rsid w:val="00876C94"/>
    <w:rsid w:val="00877CCD"/>
    <w:rsid w:val="00880122"/>
    <w:rsid w:val="00881C14"/>
    <w:rsid w:val="00882C99"/>
    <w:rsid w:val="00882F68"/>
    <w:rsid w:val="00884C7F"/>
    <w:rsid w:val="00885439"/>
    <w:rsid w:val="00886F83"/>
    <w:rsid w:val="0088747B"/>
    <w:rsid w:val="00887E66"/>
    <w:rsid w:val="00892290"/>
    <w:rsid w:val="008924C7"/>
    <w:rsid w:val="008924EB"/>
    <w:rsid w:val="00893513"/>
    <w:rsid w:val="00893BC6"/>
    <w:rsid w:val="00895223"/>
    <w:rsid w:val="00896DDE"/>
    <w:rsid w:val="008A1825"/>
    <w:rsid w:val="008A3C7D"/>
    <w:rsid w:val="008A456D"/>
    <w:rsid w:val="008B0F79"/>
    <w:rsid w:val="008B1B1B"/>
    <w:rsid w:val="008B3525"/>
    <w:rsid w:val="008B4CCF"/>
    <w:rsid w:val="008B4DFC"/>
    <w:rsid w:val="008B4EF8"/>
    <w:rsid w:val="008B5A99"/>
    <w:rsid w:val="008B6DC8"/>
    <w:rsid w:val="008C06B3"/>
    <w:rsid w:val="008C0898"/>
    <w:rsid w:val="008C122C"/>
    <w:rsid w:val="008C20ED"/>
    <w:rsid w:val="008C3E7F"/>
    <w:rsid w:val="008C604C"/>
    <w:rsid w:val="008D18EE"/>
    <w:rsid w:val="008D4601"/>
    <w:rsid w:val="008D4FC5"/>
    <w:rsid w:val="008D5643"/>
    <w:rsid w:val="008D6B2F"/>
    <w:rsid w:val="008D77E3"/>
    <w:rsid w:val="008E21E3"/>
    <w:rsid w:val="008E3A6F"/>
    <w:rsid w:val="008E66CA"/>
    <w:rsid w:val="008E698A"/>
    <w:rsid w:val="008F052E"/>
    <w:rsid w:val="008F1F2A"/>
    <w:rsid w:val="008F4C64"/>
    <w:rsid w:val="008F53E7"/>
    <w:rsid w:val="00906FA3"/>
    <w:rsid w:val="00907757"/>
    <w:rsid w:val="0091117B"/>
    <w:rsid w:val="009121F4"/>
    <w:rsid w:val="00916828"/>
    <w:rsid w:val="00916D27"/>
    <w:rsid w:val="00921EF5"/>
    <w:rsid w:val="00922AA2"/>
    <w:rsid w:val="00923054"/>
    <w:rsid w:val="00924A22"/>
    <w:rsid w:val="0092559A"/>
    <w:rsid w:val="009256B3"/>
    <w:rsid w:val="0092575D"/>
    <w:rsid w:val="00926561"/>
    <w:rsid w:val="00926798"/>
    <w:rsid w:val="00926F37"/>
    <w:rsid w:val="00930242"/>
    <w:rsid w:val="00930DD9"/>
    <w:rsid w:val="00933C0A"/>
    <w:rsid w:val="0093475F"/>
    <w:rsid w:val="00934956"/>
    <w:rsid w:val="00935652"/>
    <w:rsid w:val="00935E2F"/>
    <w:rsid w:val="00936368"/>
    <w:rsid w:val="00936719"/>
    <w:rsid w:val="00937D8A"/>
    <w:rsid w:val="00940D68"/>
    <w:rsid w:val="00943717"/>
    <w:rsid w:val="00945082"/>
    <w:rsid w:val="00946448"/>
    <w:rsid w:val="00950D7B"/>
    <w:rsid w:val="009510D7"/>
    <w:rsid w:val="00954133"/>
    <w:rsid w:val="0096134E"/>
    <w:rsid w:val="0096205A"/>
    <w:rsid w:val="00962631"/>
    <w:rsid w:val="00962924"/>
    <w:rsid w:val="00965A93"/>
    <w:rsid w:val="00970E67"/>
    <w:rsid w:val="00972467"/>
    <w:rsid w:val="00974000"/>
    <w:rsid w:val="00980F85"/>
    <w:rsid w:val="0098157D"/>
    <w:rsid w:val="00982EFE"/>
    <w:rsid w:val="0098473F"/>
    <w:rsid w:val="00985662"/>
    <w:rsid w:val="0098617D"/>
    <w:rsid w:val="0098656E"/>
    <w:rsid w:val="009919DF"/>
    <w:rsid w:val="009922D2"/>
    <w:rsid w:val="00993443"/>
    <w:rsid w:val="009965AD"/>
    <w:rsid w:val="009975F0"/>
    <w:rsid w:val="009A1848"/>
    <w:rsid w:val="009A1BFF"/>
    <w:rsid w:val="009A3CE1"/>
    <w:rsid w:val="009A6501"/>
    <w:rsid w:val="009A7604"/>
    <w:rsid w:val="009B0241"/>
    <w:rsid w:val="009B09F5"/>
    <w:rsid w:val="009B101E"/>
    <w:rsid w:val="009B1606"/>
    <w:rsid w:val="009B2D80"/>
    <w:rsid w:val="009B52EA"/>
    <w:rsid w:val="009B5646"/>
    <w:rsid w:val="009B5E0B"/>
    <w:rsid w:val="009B5E78"/>
    <w:rsid w:val="009B7392"/>
    <w:rsid w:val="009C3640"/>
    <w:rsid w:val="009C3D8C"/>
    <w:rsid w:val="009C4497"/>
    <w:rsid w:val="009C56F6"/>
    <w:rsid w:val="009C6DAD"/>
    <w:rsid w:val="009D01DA"/>
    <w:rsid w:val="009D5BAA"/>
    <w:rsid w:val="009D6319"/>
    <w:rsid w:val="009D69DB"/>
    <w:rsid w:val="009E2DAF"/>
    <w:rsid w:val="009E7F77"/>
    <w:rsid w:val="009F320A"/>
    <w:rsid w:val="009F4F68"/>
    <w:rsid w:val="009F78EA"/>
    <w:rsid w:val="00A015A2"/>
    <w:rsid w:val="00A0296A"/>
    <w:rsid w:val="00A02A01"/>
    <w:rsid w:val="00A03E2C"/>
    <w:rsid w:val="00A04A67"/>
    <w:rsid w:val="00A05432"/>
    <w:rsid w:val="00A07116"/>
    <w:rsid w:val="00A132B3"/>
    <w:rsid w:val="00A137A7"/>
    <w:rsid w:val="00A162A7"/>
    <w:rsid w:val="00A16959"/>
    <w:rsid w:val="00A201D0"/>
    <w:rsid w:val="00A229AE"/>
    <w:rsid w:val="00A22DB1"/>
    <w:rsid w:val="00A23F96"/>
    <w:rsid w:val="00A242E6"/>
    <w:rsid w:val="00A25B18"/>
    <w:rsid w:val="00A301BE"/>
    <w:rsid w:val="00A30447"/>
    <w:rsid w:val="00A30CC7"/>
    <w:rsid w:val="00A312BA"/>
    <w:rsid w:val="00A32615"/>
    <w:rsid w:val="00A33F72"/>
    <w:rsid w:val="00A347C7"/>
    <w:rsid w:val="00A3596D"/>
    <w:rsid w:val="00A35DF8"/>
    <w:rsid w:val="00A41E6A"/>
    <w:rsid w:val="00A45DC5"/>
    <w:rsid w:val="00A501A3"/>
    <w:rsid w:val="00A50DD4"/>
    <w:rsid w:val="00A5116C"/>
    <w:rsid w:val="00A51FD4"/>
    <w:rsid w:val="00A525A4"/>
    <w:rsid w:val="00A52B85"/>
    <w:rsid w:val="00A557ED"/>
    <w:rsid w:val="00A56F38"/>
    <w:rsid w:val="00A57DA3"/>
    <w:rsid w:val="00A57E8B"/>
    <w:rsid w:val="00A61A11"/>
    <w:rsid w:val="00A61AED"/>
    <w:rsid w:val="00A61BE7"/>
    <w:rsid w:val="00A63025"/>
    <w:rsid w:val="00A67B6B"/>
    <w:rsid w:val="00A67CC1"/>
    <w:rsid w:val="00A70827"/>
    <w:rsid w:val="00A7148D"/>
    <w:rsid w:val="00A72656"/>
    <w:rsid w:val="00A751D9"/>
    <w:rsid w:val="00A75E70"/>
    <w:rsid w:val="00A80B12"/>
    <w:rsid w:val="00A81E55"/>
    <w:rsid w:val="00A830F6"/>
    <w:rsid w:val="00A85D93"/>
    <w:rsid w:val="00A864C0"/>
    <w:rsid w:val="00A86DDB"/>
    <w:rsid w:val="00A90132"/>
    <w:rsid w:val="00A907CA"/>
    <w:rsid w:val="00A92C1B"/>
    <w:rsid w:val="00AA07A1"/>
    <w:rsid w:val="00AA3540"/>
    <w:rsid w:val="00AA3964"/>
    <w:rsid w:val="00AA3D4C"/>
    <w:rsid w:val="00AA42C6"/>
    <w:rsid w:val="00AA627D"/>
    <w:rsid w:val="00AA7231"/>
    <w:rsid w:val="00AB2766"/>
    <w:rsid w:val="00AB3F88"/>
    <w:rsid w:val="00AC286F"/>
    <w:rsid w:val="00AC4319"/>
    <w:rsid w:val="00AC7C46"/>
    <w:rsid w:val="00AD09A2"/>
    <w:rsid w:val="00AD0C03"/>
    <w:rsid w:val="00AD167F"/>
    <w:rsid w:val="00AD2093"/>
    <w:rsid w:val="00AD4129"/>
    <w:rsid w:val="00AD5DD2"/>
    <w:rsid w:val="00AD7F6B"/>
    <w:rsid w:val="00AE0809"/>
    <w:rsid w:val="00AE20C1"/>
    <w:rsid w:val="00AE2777"/>
    <w:rsid w:val="00AE2DD1"/>
    <w:rsid w:val="00AE3309"/>
    <w:rsid w:val="00AE4B85"/>
    <w:rsid w:val="00AE52FC"/>
    <w:rsid w:val="00AE641C"/>
    <w:rsid w:val="00AE7F25"/>
    <w:rsid w:val="00AF09F1"/>
    <w:rsid w:val="00AF40FA"/>
    <w:rsid w:val="00B0251D"/>
    <w:rsid w:val="00B02A71"/>
    <w:rsid w:val="00B03729"/>
    <w:rsid w:val="00B07E0C"/>
    <w:rsid w:val="00B10FD2"/>
    <w:rsid w:val="00B13DC4"/>
    <w:rsid w:val="00B160B6"/>
    <w:rsid w:val="00B17069"/>
    <w:rsid w:val="00B222CC"/>
    <w:rsid w:val="00B23518"/>
    <w:rsid w:val="00B2562F"/>
    <w:rsid w:val="00B27AB1"/>
    <w:rsid w:val="00B27C3F"/>
    <w:rsid w:val="00B322E9"/>
    <w:rsid w:val="00B32B12"/>
    <w:rsid w:val="00B34477"/>
    <w:rsid w:val="00B34573"/>
    <w:rsid w:val="00B352DA"/>
    <w:rsid w:val="00B365C6"/>
    <w:rsid w:val="00B37587"/>
    <w:rsid w:val="00B40F48"/>
    <w:rsid w:val="00B41B57"/>
    <w:rsid w:val="00B42291"/>
    <w:rsid w:val="00B43223"/>
    <w:rsid w:val="00B440E7"/>
    <w:rsid w:val="00B472F6"/>
    <w:rsid w:val="00B47D21"/>
    <w:rsid w:val="00B50B4B"/>
    <w:rsid w:val="00B54A2A"/>
    <w:rsid w:val="00B616B3"/>
    <w:rsid w:val="00B618A8"/>
    <w:rsid w:val="00B61BB6"/>
    <w:rsid w:val="00B649D1"/>
    <w:rsid w:val="00B67329"/>
    <w:rsid w:val="00B70099"/>
    <w:rsid w:val="00B70489"/>
    <w:rsid w:val="00B70F93"/>
    <w:rsid w:val="00B71A4E"/>
    <w:rsid w:val="00B74D73"/>
    <w:rsid w:val="00B76A2F"/>
    <w:rsid w:val="00B80B9C"/>
    <w:rsid w:val="00B83B8A"/>
    <w:rsid w:val="00B84783"/>
    <w:rsid w:val="00B857C5"/>
    <w:rsid w:val="00B85B72"/>
    <w:rsid w:val="00B85E1E"/>
    <w:rsid w:val="00B91147"/>
    <w:rsid w:val="00B91426"/>
    <w:rsid w:val="00B93241"/>
    <w:rsid w:val="00B94492"/>
    <w:rsid w:val="00BA03B4"/>
    <w:rsid w:val="00BA69CF"/>
    <w:rsid w:val="00BB1515"/>
    <w:rsid w:val="00BB26A5"/>
    <w:rsid w:val="00BB2930"/>
    <w:rsid w:val="00BB53DB"/>
    <w:rsid w:val="00BB6F62"/>
    <w:rsid w:val="00BC1271"/>
    <w:rsid w:val="00BC1F7F"/>
    <w:rsid w:val="00BC25DC"/>
    <w:rsid w:val="00BC2FAE"/>
    <w:rsid w:val="00BC304B"/>
    <w:rsid w:val="00BC78F0"/>
    <w:rsid w:val="00BD0CB6"/>
    <w:rsid w:val="00BD153C"/>
    <w:rsid w:val="00BD2AF0"/>
    <w:rsid w:val="00BD7A70"/>
    <w:rsid w:val="00BE1AA9"/>
    <w:rsid w:val="00BE2D36"/>
    <w:rsid w:val="00BE3101"/>
    <w:rsid w:val="00BE3876"/>
    <w:rsid w:val="00BE414C"/>
    <w:rsid w:val="00BE4738"/>
    <w:rsid w:val="00BF2130"/>
    <w:rsid w:val="00BF257F"/>
    <w:rsid w:val="00BF2FDF"/>
    <w:rsid w:val="00BF496A"/>
    <w:rsid w:val="00BF66AC"/>
    <w:rsid w:val="00BF6CB0"/>
    <w:rsid w:val="00C023AB"/>
    <w:rsid w:val="00C02ED5"/>
    <w:rsid w:val="00C10D37"/>
    <w:rsid w:val="00C142EF"/>
    <w:rsid w:val="00C1543F"/>
    <w:rsid w:val="00C15F64"/>
    <w:rsid w:val="00C16B36"/>
    <w:rsid w:val="00C16DC7"/>
    <w:rsid w:val="00C20D19"/>
    <w:rsid w:val="00C22CEC"/>
    <w:rsid w:val="00C24691"/>
    <w:rsid w:val="00C26CC2"/>
    <w:rsid w:val="00C2744E"/>
    <w:rsid w:val="00C30E81"/>
    <w:rsid w:val="00C315B6"/>
    <w:rsid w:val="00C46D3C"/>
    <w:rsid w:val="00C47A0B"/>
    <w:rsid w:val="00C50781"/>
    <w:rsid w:val="00C50C6F"/>
    <w:rsid w:val="00C52116"/>
    <w:rsid w:val="00C53345"/>
    <w:rsid w:val="00C55DAE"/>
    <w:rsid w:val="00C669B6"/>
    <w:rsid w:val="00C67361"/>
    <w:rsid w:val="00C70BE1"/>
    <w:rsid w:val="00C72BB0"/>
    <w:rsid w:val="00C73700"/>
    <w:rsid w:val="00C805DB"/>
    <w:rsid w:val="00C80CBE"/>
    <w:rsid w:val="00C80E18"/>
    <w:rsid w:val="00C811C6"/>
    <w:rsid w:val="00C825B0"/>
    <w:rsid w:val="00C8383D"/>
    <w:rsid w:val="00C84D2F"/>
    <w:rsid w:val="00C8574F"/>
    <w:rsid w:val="00C87D09"/>
    <w:rsid w:val="00C904CA"/>
    <w:rsid w:val="00C91261"/>
    <w:rsid w:val="00C924BD"/>
    <w:rsid w:val="00C954AC"/>
    <w:rsid w:val="00C96365"/>
    <w:rsid w:val="00CA0410"/>
    <w:rsid w:val="00CA0AE6"/>
    <w:rsid w:val="00CA31FA"/>
    <w:rsid w:val="00CA478B"/>
    <w:rsid w:val="00CA7664"/>
    <w:rsid w:val="00CB309E"/>
    <w:rsid w:val="00CB3A2A"/>
    <w:rsid w:val="00CB723C"/>
    <w:rsid w:val="00CC01FA"/>
    <w:rsid w:val="00CC2C0D"/>
    <w:rsid w:val="00CC2DB8"/>
    <w:rsid w:val="00CC723C"/>
    <w:rsid w:val="00CD16B6"/>
    <w:rsid w:val="00CD24ED"/>
    <w:rsid w:val="00CD3864"/>
    <w:rsid w:val="00CD4340"/>
    <w:rsid w:val="00CD4A83"/>
    <w:rsid w:val="00CD4FD7"/>
    <w:rsid w:val="00CD62E3"/>
    <w:rsid w:val="00CD675E"/>
    <w:rsid w:val="00CD725C"/>
    <w:rsid w:val="00CE1B12"/>
    <w:rsid w:val="00CE1F59"/>
    <w:rsid w:val="00CE3385"/>
    <w:rsid w:val="00CE64CA"/>
    <w:rsid w:val="00CE728B"/>
    <w:rsid w:val="00CE744D"/>
    <w:rsid w:val="00CF084E"/>
    <w:rsid w:val="00CF5967"/>
    <w:rsid w:val="00CF6C73"/>
    <w:rsid w:val="00D01104"/>
    <w:rsid w:val="00D04044"/>
    <w:rsid w:val="00D047F2"/>
    <w:rsid w:val="00D07A09"/>
    <w:rsid w:val="00D118F2"/>
    <w:rsid w:val="00D12E98"/>
    <w:rsid w:val="00D17515"/>
    <w:rsid w:val="00D17921"/>
    <w:rsid w:val="00D204E4"/>
    <w:rsid w:val="00D20E95"/>
    <w:rsid w:val="00D22D99"/>
    <w:rsid w:val="00D23646"/>
    <w:rsid w:val="00D2580F"/>
    <w:rsid w:val="00D261A9"/>
    <w:rsid w:val="00D26E6F"/>
    <w:rsid w:val="00D30F70"/>
    <w:rsid w:val="00D3189F"/>
    <w:rsid w:val="00D3490F"/>
    <w:rsid w:val="00D37B9C"/>
    <w:rsid w:val="00D37E38"/>
    <w:rsid w:val="00D41FAA"/>
    <w:rsid w:val="00D465B2"/>
    <w:rsid w:val="00D46EAC"/>
    <w:rsid w:val="00D538B7"/>
    <w:rsid w:val="00D619C4"/>
    <w:rsid w:val="00D620A9"/>
    <w:rsid w:val="00D634CF"/>
    <w:rsid w:val="00D6422C"/>
    <w:rsid w:val="00D64AB5"/>
    <w:rsid w:val="00D6515E"/>
    <w:rsid w:val="00D73734"/>
    <w:rsid w:val="00D73A78"/>
    <w:rsid w:val="00D74D0A"/>
    <w:rsid w:val="00D75CB6"/>
    <w:rsid w:val="00D811F0"/>
    <w:rsid w:val="00D81791"/>
    <w:rsid w:val="00D818FC"/>
    <w:rsid w:val="00D828BE"/>
    <w:rsid w:val="00D82E13"/>
    <w:rsid w:val="00D85310"/>
    <w:rsid w:val="00D87918"/>
    <w:rsid w:val="00D912E9"/>
    <w:rsid w:val="00D91EC5"/>
    <w:rsid w:val="00D9248F"/>
    <w:rsid w:val="00D92DDE"/>
    <w:rsid w:val="00D9767F"/>
    <w:rsid w:val="00DA08B5"/>
    <w:rsid w:val="00DA167B"/>
    <w:rsid w:val="00DA1754"/>
    <w:rsid w:val="00DA33CB"/>
    <w:rsid w:val="00DA3F91"/>
    <w:rsid w:val="00DA4EBC"/>
    <w:rsid w:val="00DA5E9F"/>
    <w:rsid w:val="00DA6E11"/>
    <w:rsid w:val="00DA7B36"/>
    <w:rsid w:val="00DB1DEA"/>
    <w:rsid w:val="00DB304B"/>
    <w:rsid w:val="00DC059E"/>
    <w:rsid w:val="00DC4F9A"/>
    <w:rsid w:val="00DC6A5F"/>
    <w:rsid w:val="00DC7F39"/>
    <w:rsid w:val="00DD172A"/>
    <w:rsid w:val="00DD24A2"/>
    <w:rsid w:val="00DD3514"/>
    <w:rsid w:val="00DD3DEE"/>
    <w:rsid w:val="00DD443F"/>
    <w:rsid w:val="00DD4D87"/>
    <w:rsid w:val="00DD57EA"/>
    <w:rsid w:val="00DD673C"/>
    <w:rsid w:val="00DE4E6C"/>
    <w:rsid w:val="00DE5D29"/>
    <w:rsid w:val="00DE697C"/>
    <w:rsid w:val="00DF1EED"/>
    <w:rsid w:val="00DF4388"/>
    <w:rsid w:val="00DF58E7"/>
    <w:rsid w:val="00DF6455"/>
    <w:rsid w:val="00DF7440"/>
    <w:rsid w:val="00E000E7"/>
    <w:rsid w:val="00E00977"/>
    <w:rsid w:val="00E02D0F"/>
    <w:rsid w:val="00E046BE"/>
    <w:rsid w:val="00E047A1"/>
    <w:rsid w:val="00E05BC8"/>
    <w:rsid w:val="00E05ECA"/>
    <w:rsid w:val="00E07F05"/>
    <w:rsid w:val="00E12EB5"/>
    <w:rsid w:val="00E13C96"/>
    <w:rsid w:val="00E15598"/>
    <w:rsid w:val="00E16030"/>
    <w:rsid w:val="00E2027B"/>
    <w:rsid w:val="00E23C47"/>
    <w:rsid w:val="00E24A33"/>
    <w:rsid w:val="00E26DE2"/>
    <w:rsid w:val="00E306F1"/>
    <w:rsid w:val="00E30968"/>
    <w:rsid w:val="00E316DA"/>
    <w:rsid w:val="00E357B6"/>
    <w:rsid w:val="00E35996"/>
    <w:rsid w:val="00E37695"/>
    <w:rsid w:val="00E40EDF"/>
    <w:rsid w:val="00E41978"/>
    <w:rsid w:val="00E42E69"/>
    <w:rsid w:val="00E43E48"/>
    <w:rsid w:val="00E43F45"/>
    <w:rsid w:val="00E44D5E"/>
    <w:rsid w:val="00E52119"/>
    <w:rsid w:val="00E546ED"/>
    <w:rsid w:val="00E54932"/>
    <w:rsid w:val="00E56395"/>
    <w:rsid w:val="00E57C76"/>
    <w:rsid w:val="00E64251"/>
    <w:rsid w:val="00E6514F"/>
    <w:rsid w:val="00E7256D"/>
    <w:rsid w:val="00E74E27"/>
    <w:rsid w:val="00E77592"/>
    <w:rsid w:val="00E8273C"/>
    <w:rsid w:val="00E8293B"/>
    <w:rsid w:val="00E84B5D"/>
    <w:rsid w:val="00E87D9F"/>
    <w:rsid w:val="00E90940"/>
    <w:rsid w:val="00E90A0C"/>
    <w:rsid w:val="00E916DE"/>
    <w:rsid w:val="00EA213F"/>
    <w:rsid w:val="00EA5A0D"/>
    <w:rsid w:val="00EA6FAD"/>
    <w:rsid w:val="00EA77C4"/>
    <w:rsid w:val="00EB0360"/>
    <w:rsid w:val="00EB0DE0"/>
    <w:rsid w:val="00EB49CE"/>
    <w:rsid w:val="00EB6904"/>
    <w:rsid w:val="00EB7C8D"/>
    <w:rsid w:val="00EC06C0"/>
    <w:rsid w:val="00EC0706"/>
    <w:rsid w:val="00EC28C8"/>
    <w:rsid w:val="00EC3A3E"/>
    <w:rsid w:val="00EC63D5"/>
    <w:rsid w:val="00EC7087"/>
    <w:rsid w:val="00ED0436"/>
    <w:rsid w:val="00ED0598"/>
    <w:rsid w:val="00ED221A"/>
    <w:rsid w:val="00ED2802"/>
    <w:rsid w:val="00ED5013"/>
    <w:rsid w:val="00EE13F0"/>
    <w:rsid w:val="00EE35C3"/>
    <w:rsid w:val="00EE5DAE"/>
    <w:rsid w:val="00EF1875"/>
    <w:rsid w:val="00EF1AD3"/>
    <w:rsid w:val="00EF1B23"/>
    <w:rsid w:val="00EF299B"/>
    <w:rsid w:val="00EF4B4E"/>
    <w:rsid w:val="00EF5C16"/>
    <w:rsid w:val="00EF6846"/>
    <w:rsid w:val="00F003FF"/>
    <w:rsid w:val="00F0150A"/>
    <w:rsid w:val="00F029B2"/>
    <w:rsid w:val="00F0385D"/>
    <w:rsid w:val="00F046B3"/>
    <w:rsid w:val="00F06847"/>
    <w:rsid w:val="00F07C68"/>
    <w:rsid w:val="00F07FD6"/>
    <w:rsid w:val="00F10263"/>
    <w:rsid w:val="00F11DAC"/>
    <w:rsid w:val="00F16E37"/>
    <w:rsid w:val="00F17622"/>
    <w:rsid w:val="00F200C5"/>
    <w:rsid w:val="00F22721"/>
    <w:rsid w:val="00F24A73"/>
    <w:rsid w:val="00F24DB5"/>
    <w:rsid w:val="00F25B88"/>
    <w:rsid w:val="00F26A6B"/>
    <w:rsid w:val="00F36938"/>
    <w:rsid w:val="00F378B7"/>
    <w:rsid w:val="00F40D1C"/>
    <w:rsid w:val="00F412D2"/>
    <w:rsid w:val="00F43411"/>
    <w:rsid w:val="00F45720"/>
    <w:rsid w:val="00F45835"/>
    <w:rsid w:val="00F5047A"/>
    <w:rsid w:val="00F50A9A"/>
    <w:rsid w:val="00F55C51"/>
    <w:rsid w:val="00F56A53"/>
    <w:rsid w:val="00F56BDE"/>
    <w:rsid w:val="00F62707"/>
    <w:rsid w:val="00F67235"/>
    <w:rsid w:val="00F6745F"/>
    <w:rsid w:val="00F72099"/>
    <w:rsid w:val="00F74A7F"/>
    <w:rsid w:val="00F865A8"/>
    <w:rsid w:val="00F911C9"/>
    <w:rsid w:val="00F911DB"/>
    <w:rsid w:val="00F94B69"/>
    <w:rsid w:val="00F96A5D"/>
    <w:rsid w:val="00F97259"/>
    <w:rsid w:val="00FA3975"/>
    <w:rsid w:val="00FA3C79"/>
    <w:rsid w:val="00FA453F"/>
    <w:rsid w:val="00FA62EB"/>
    <w:rsid w:val="00FA68A1"/>
    <w:rsid w:val="00FC17F1"/>
    <w:rsid w:val="00FC471F"/>
    <w:rsid w:val="00FC530B"/>
    <w:rsid w:val="00FC594F"/>
    <w:rsid w:val="00FC74A8"/>
    <w:rsid w:val="00FD02AE"/>
    <w:rsid w:val="00FD0DA8"/>
    <w:rsid w:val="00FD25BC"/>
    <w:rsid w:val="00FD2FAA"/>
    <w:rsid w:val="00FD3E53"/>
    <w:rsid w:val="00FD4854"/>
    <w:rsid w:val="00FD4914"/>
    <w:rsid w:val="00FD6BBF"/>
    <w:rsid w:val="00FE0991"/>
    <w:rsid w:val="00FE29FC"/>
    <w:rsid w:val="00FE5854"/>
    <w:rsid w:val="00FE6BB2"/>
    <w:rsid w:val="00FF00C9"/>
    <w:rsid w:val="00FF4B13"/>
    <w:rsid w:val="00FF7260"/>
    <w:rsid w:val="01160E9C"/>
    <w:rsid w:val="01472321"/>
    <w:rsid w:val="01CB0F0B"/>
    <w:rsid w:val="01F815C0"/>
    <w:rsid w:val="0215F557"/>
    <w:rsid w:val="025166EF"/>
    <w:rsid w:val="027870BE"/>
    <w:rsid w:val="028F8114"/>
    <w:rsid w:val="02EC6B62"/>
    <w:rsid w:val="032DE710"/>
    <w:rsid w:val="0352AAFF"/>
    <w:rsid w:val="03F1F5D3"/>
    <w:rsid w:val="042E13A5"/>
    <w:rsid w:val="04D14363"/>
    <w:rsid w:val="054DCDFF"/>
    <w:rsid w:val="05937DB5"/>
    <w:rsid w:val="059D8C28"/>
    <w:rsid w:val="06294465"/>
    <w:rsid w:val="06C9DC69"/>
    <w:rsid w:val="0719952C"/>
    <w:rsid w:val="0727FD15"/>
    <w:rsid w:val="0779ACA7"/>
    <w:rsid w:val="079A362F"/>
    <w:rsid w:val="08261F11"/>
    <w:rsid w:val="085430ED"/>
    <w:rsid w:val="08A9429D"/>
    <w:rsid w:val="08B2CB10"/>
    <w:rsid w:val="0919FFBA"/>
    <w:rsid w:val="09AD4CD3"/>
    <w:rsid w:val="09B99D81"/>
    <w:rsid w:val="09CBA595"/>
    <w:rsid w:val="09FB936E"/>
    <w:rsid w:val="0A0289A0"/>
    <w:rsid w:val="0A1840A0"/>
    <w:rsid w:val="0AACAE70"/>
    <w:rsid w:val="0ACF8D6C"/>
    <w:rsid w:val="0B4E5CA7"/>
    <w:rsid w:val="0B71A9E0"/>
    <w:rsid w:val="0B95E072"/>
    <w:rsid w:val="0B987E11"/>
    <w:rsid w:val="0C0FCD6F"/>
    <w:rsid w:val="0C6FF115"/>
    <w:rsid w:val="0D59D834"/>
    <w:rsid w:val="0D829F2D"/>
    <w:rsid w:val="0DA58223"/>
    <w:rsid w:val="0EB11900"/>
    <w:rsid w:val="0ED794E2"/>
    <w:rsid w:val="0FB2FF7B"/>
    <w:rsid w:val="101C2852"/>
    <w:rsid w:val="10284093"/>
    <w:rsid w:val="10572950"/>
    <w:rsid w:val="108EEF2C"/>
    <w:rsid w:val="10BABA78"/>
    <w:rsid w:val="111CF9F6"/>
    <w:rsid w:val="117D76CF"/>
    <w:rsid w:val="11B300A9"/>
    <w:rsid w:val="11E0F56F"/>
    <w:rsid w:val="1216180A"/>
    <w:rsid w:val="123C20E0"/>
    <w:rsid w:val="124E16CA"/>
    <w:rsid w:val="131E33EC"/>
    <w:rsid w:val="1328DF86"/>
    <w:rsid w:val="133F3381"/>
    <w:rsid w:val="1347E01E"/>
    <w:rsid w:val="139D9630"/>
    <w:rsid w:val="13A2803B"/>
    <w:rsid w:val="13FAEEBA"/>
    <w:rsid w:val="143B15E1"/>
    <w:rsid w:val="1446A657"/>
    <w:rsid w:val="14DB3E69"/>
    <w:rsid w:val="15013F0C"/>
    <w:rsid w:val="155368DB"/>
    <w:rsid w:val="15B344CC"/>
    <w:rsid w:val="15FBBF7C"/>
    <w:rsid w:val="1628E45D"/>
    <w:rsid w:val="16E1F562"/>
    <w:rsid w:val="17ED75A0"/>
    <w:rsid w:val="17ED7D73"/>
    <w:rsid w:val="1830E4F1"/>
    <w:rsid w:val="193C0271"/>
    <w:rsid w:val="1948EEA8"/>
    <w:rsid w:val="1974A262"/>
    <w:rsid w:val="19A6ADDC"/>
    <w:rsid w:val="1AFB27FB"/>
    <w:rsid w:val="1B642A96"/>
    <w:rsid w:val="1B830980"/>
    <w:rsid w:val="1B8821A6"/>
    <w:rsid w:val="1BD05053"/>
    <w:rsid w:val="1C6939F0"/>
    <w:rsid w:val="1D352937"/>
    <w:rsid w:val="1DB61842"/>
    <w:rsid w:val="1DEBFB5E"/>
    <w:rsid w:val="1E03A42E"/>
    <w:rsid w:val="1E137E73"/>
    <w:rsid w:val="1E1D10A3"/>
    <w:rsid w:val="1E8C2838"/>
    <w:rsid w:val="1F089BE1"/>
    <w:rsid w:val="1FDCF828"/>
    <w:rsid w:val="1FFC895F"/>
    <w:rsid w:val="213343DE"/>
    <w:rsid w:val="213D12F0"/>
    <w:rsid w:val="21B169F3"/>
    <w:rsid w:val="21C3FC57"/>
    <w:rsid w:val="21E9C596"/>
    <w:rsid w:val="2245BD13"/>
    <w:rsid w:val="232D89D4"/>
    <w:rsid w:val="23B71DA4"/>
    <w:rsid w:val="2457AD79"/>
    <w:rsid w:val="24ADE7F5"/>
    <w:rsid w:val="24AE9195"/>
    <w:rsid w:val="24C4B062"/>
    <w:rsid w:val="24CF56AE"/>
    <w:rsid w:val="2512E185"/>
    <w:rsid w:val="25183D29"/>
    <w:rsid w:val="2588957D"/>
    <w:rsid w:val="25D3A822"/>
    <w:rsid w:val="25D4789B"/>
    <w:rsid w:val="2618C370"/>
    <w:rsid w:val="262EEDE9"/>
    <w:rsid w:val="26B90D46"/>
    <w:rsid w:val="26CE6521"/>
    <w:rsid w:val="271B4518"/>
    <w:rsid w:val="2733B164"/>
    <w:rsid w:val="285213A1"/>
    <w:rsid w:val="28940FB8"/>
    <w:rsid w:val="28CDABF9"/>
    <w:rsid w:val="28F60082"/>
    <w:rsid w:val="2914279B"/>
    <w:rsid w:val="296E860A"/>
    <w:rsid w:val="299D54C8"/>
    <w:rsid w:val="29D6F6E8"/>
    <w:rsid w:val="2A1C3FC0"/>
    <w:rsid w:val="2AC9000D"/>
    <w:rsid w:val="2B3C4228"/>
    <w:rsid w:val="2B6DE8DD"/>
    <w:rsid w:val="2BF13C69"/>
    <w:rsid w:val="2BFEE41A"/>
    <w:rsid w:val="2C290404"/>
    <w:rsid w:val="2C431ADA"/>
    <w:rsid w:val="2CEEB563"/>
    <w:rsid w:val="2D367592"/>
    <w:rsid w:val="2D62B069"/>
    <w:rsid w:val="2DC792AB"/>
    <w:rsid w:val="2E32FCB1"/>
    <w:rsid w:val="2E3DBF46"/>
    <w:rsid w:val="2EF446F0"/>
    <w:rsid w:val="2F0B2ED2"/>
    <w:rsid w:val="2F720745"/>
    <w:rsid w:val="2F94A851"/>
    <w:rsid w:val="30F5DA08"/>
    <w:rsid w:val="31D7B1C3"/>
    <w:rsid w:val="31D870CE"/>
    <w:rsid w:val="32723E8F"/>
    <w:rsid w:val="32FA1046"/>
    <w:rsid w:val="336E6E35"/>
    <w:rsid w:val="3398C7CB"/>
    <w:rsid w:val="33B0396A"/>
    <w:rsid w:val="33B49CE3"/>
    <w:rsid w:val="33F2FA38"/>
    <w:rsid w:val="3661B123"/>
    <w:rsid w:val="36B6328A"/>
    <w:rsid w:val="371AD475"/>
    <w:rsid w:val="37402965"/>
    <w:rsid w:val="379B2C75"/>
    <w:rsid w:val="3820D653"/>
    <w:rsid w:val="3845A246"/>
    <w:rsid w:val="3855523C"/>
    <w:rsid w:val="38653D87"/>
    <w:rsid w:val="38939133"/>
    <w:rsid w:val="3921596D"/>
    <w:rsid w:val="39A81489"/>
    <w:rsid w:val="39BB0C34"/>
    <w:rsid w:val="39C16BBC"/>
    <w:rsid w:val="3A057EFE"/>
    <w:rsid w:val="3A9B2318"/>
    <w:rsid w:val="3AA44F9C"/>
    <w:rsid w:val="3AEA6E56"/>
    <w:rsid w:val="3B13DD23"/>
    <w:rsid w:val="3B1FCE13"/>
    <w:rsid w:val="3B4165E1"/>
    <w:rsid w:val="3B734967"/>
    <w:rsid w:val="3B83E371"/>
    <w:rsid w:val="3C3A3D47"/>
    <w:rsid w:val="3C9BDCCD"/>
    <w:rsid w:val="3D4D2375"/>
    <w:rsid w:val="3DCD3289"/>
    <w:rsid w:val="3DE20348"/>
    <w:rsid w:val="3E0B60BA"/>
    <w:rsid w:val="3E5EC9C0"/>
    <w:rsid w:val="3EA12384"/>
    <w:rsid w:val="3EEEDB30"/>
    <w:rsid w:val="3EFC1342"/>
    <w:rsid w:val="3F56A380"/>
    <w:rsid w:val="3FB4B810"/>
    <w:rsid w:val="4082F42C"/>
    <w:rsid w:val="40B42F51"/>
    <w:rsid w:val="4103641F"/>
    <w:rsid w:val="410AEA2D"/>
    <w:rsid w:val="411F373F"/>
    <w:rsid w:val="412CB068"/>
    <w:rsid w:val="4131BD68"/>
    <w:rsid w:val="417C749D"/>
    <w:rsid w:val="422C9F70"/>
    <w:rsid w:val="426E76EB"/>
    <w:rsid w:val="42739D44"/>
    <w:rsid w:val="4284AE52"/>
    <w:rsid w:val="428BF024"/>
    <w:rsid w:val="42D7DF23"/>
    <w:rsid w:val="43338D8C"/>
    <w:rsid w:val="433BE10D"/>
    <w:rsid w:val="43768C43"/>
    <w:rsid w:val="43AC3B76"/>
    <w:rsid w:val="43B0F53B"/>
    <w:rsid w:val="43DDF001"/>
    <w:rsid w:val="441B96B4"/>
    <w:rsid w:val="448071D9"/>
    <w:rsid w:val="44B2DD5A"/>
    <w:rsid w:val="450CF221"/>
    <w:rsid w:val="4541585E"/>
    <w:rsid w:val="455CAB86"/>
    <w:rsid w:val="4579A73D"/>
    <w:rsid w:val="45EE4652"/>
    <w:rsid w:val="4681E80F"/>
    <w:rsid w:val="469E396C"/>
    <w:rsid w:val="46B07088"/>
    <w:rsid w:val="46EF967F"/>
    <w:rsid w:val="46F10CA1"/>
    <w:rsid w:val="47BD7A7A"/>
    <w:rsid w:val="47E065A7"/>
    <w:rsid w:val="47ECEF61"/>
    <w:rsid w:val="485EDCF5"/>
    <w:rsid w:val="489E7C0C"/>
    <w:rsid w:val="4AB1D8A4"/>
    <w:rsid w:val="4AC2EE30"/>
    <w:rsid w:val="4AE931A3"/>
    <w:rsid w:val="4B0E6219"/>
    <w:rsid w:val="4B183614"/>
    <w:rsid w:val="4B1D97EB"/>
    <w:rsid w:val="4B1E7675"/>
    <w:rsid w:val="4BBFCF58"/>
    <w:rsid w:val="4C2663E9"/>
    <w:rsid w:val="4C540555"/>
    <w:rsid w:val="4CA836E9"/>
    <w:rsid w:val="4CE7B5E3"/>
    <w:rsid w:val="4D271610"/>
    <w:rsid w:val="4D8F3894"/>
    <w:rsid w:val="4DC24DB0"/>
    <w:rsid w:val="4E18A672"/>
    <w:rsid w:val="4EB39DB1"/>
    <w:rsid w:val="4F131DE4"/>
    <w:rsid w:val="4F1EDFB0"/>
    <w:rsid w:val="4FA18322"/>
    <w:rsid w:val="4FB65B40"/>
    <w:rsid w:val="4FCC55B2"/>
    <w:rsid w:val="4FF1201E"/>
    <w:rsid w:val="50C87829"/>
    <w:rsid w:val="516150E2"/>
    <w:rsid w:val="523BB57C"/>
    <w:rsid w:val="5301621E"/>
    <w:rsid w:val="530BB277"/>
    <w:rsid w:val="5390B151"/>
    <w:rsid w:val="53CB9E4B"/>
    <w:rsid w:val="541EEE69"/>
    <w:rsid w:val="543054C9"/>
    <w:rsid w:val="5440574F"/>
    <w:rsid w:val="54848934"/>
    <w:rsid w:val="5487B432"/>
    <w:rsid w:val="549B6938"/>
    <w:rsid w:val="54B777E3"/>
    <w:rsid w:val="54CC85B9"/>
    <w:rsid w:val="5593C1DA"/>
    <w:rsid w:val="5636CD82"/>
    <w:rsid w:val="564F9A18"/>
    <w:rsid w:val="56E7BAB2"/>
    <w:rsid w:val="5701D175"/>
    <w:rsid w:val="5722BC72"/>
    <w:rsid w:val="57330386"/>
    <w:rsid w:val="5749F228"/>
    <w:rsid w:val="5799ED12"/>
    <w:rsid w:val="57A0F689"/>
    <w:rsid w:val="57DE0B61"/>
    <w:rsid w:val="580BC812"/>
    <w:rsid w:val="5862D98F"/>
    <w:rsid w:val="58BDBC27"/>
    <w:rsid w:val="5AE70B63"/>
    <w:rsid w:val="5AE80452"/>
    <w:rsid w:val="5B3E2F81"/>
    <w:rsid w:val="5BB1136A"/>
    <w:rsid w:val="5BCCFE0E"/>
    <w:rsid w:val="5BCE437C"/>
    <w:rsid w:val="5C5EA5ED"/>
    <w:rsid w:val="5CD2F5AC"/>
    <w:rsid w:val="5CE4C098"/>
    <w:rsid w:val="5D314BDF"/>
    <w:rsid w:val="5D3B94B2"/>
    <w:rsid w:val="5DB6168E"/>
    <w:rsid w:val="5DE1785B"/>
    <w:rsid w:val="5DFB7510"/>
    <w:rsid w:val="5E07CF89"/>
    <w:rsid w:val="5E1910DB"/>
    <w:rsid w:val="5F0DFFFC"/>
    <w:rsid w:val="5F47236B"/>
    <w:rsid w:val="5FA06999"/>
    <w:rsid w:val="600B467F"/>
    <w:rsid w:val="6033AC72"/>
    <w:rsid w:val="60BF9688"/>
    <w:rsid w:val="61074DFD"/>
    <w:rsid w:val="610F684F"/>
    <w:rsid w:val="613FCB07"/>
    <w:rsid w:val="616D777A"/>
    <w:rsid w:val="617B8CE0"/>
    <w:rsid w:val="62382ED6"/>
    <w:rsid w:val="62876B20"/>
    <w:rsid w:val="629D6C20"/>
    <w:rsid w:val="62F24E46"/>
    <w:rsid w:val="6314441A"/>
    <w:rsid w:val="6350B0DF"/>
    <w:rsid w:val="6356805B"/>
    <w:rsid w:val="639D3F1B"/>
    <w:rsid w:val="639F25E2"/>
    <w:rsid w:val="63A9A3B8"/>
    <w:rsid w:val="646FD408"/>
    <w:rsid w:val="64D9BA85"/>
    <w:rsid w:val="656C7CEC"/>
    <w:rsid w:val="6601DC60"/>
    <w:rsid w:val="66A8E877"/>
    <w:rsid w:val="678DD627"/>
    <w:rsid w:val="68808A0B"/>
    <w:rsid w:val="689F8DFC"/>
    <w:rsid w:val="68C42240"/>
    <w:rsid w:val="68EE72F3"/>
    <w:rsid w:val="6909F989"/>
    <w:rsid w:val="691E5CB7"/>
    <w:rsid w:val="69F6E43C"/>
    <w:rsid w:val="6A611B89"/>
    <w:rsid w:val="6AB79A43"/>
    <w:rsid w:val="6ABA4D5A"/>
    <w:rsid w:val="6B5099B7"/>
    <w:rsid w:val="6C24E8A7"/>
    <w:rsid w:val="6C3E3556"/>
    <w:rsid w:val="6C472669"/>
    <w:rsid w:val="6C534515"/>
    <w:rsid w:val="6C6DC2BF"/>
    <w:rsid w:val="6D4483E8"/>
    <w:rsid w:val="6D5CCA1A"/>
    <w:rsid w:val="6E0940AA"/>
    <w:rsid w:val="6E261D87"/>
    <w:rsid w:val="6E47AE62"/>
    <w:rsid w:val="6E502E24"/>
    <w:rsid w:val="6EA42AA6"/>
    <w:rsid w:val="6F4AB7C2"/>
    <w:rsid w:val="6F4B385A"/>
    <w:rsid w:val="6F5F3712"/>
    <w:rsid w:val="6FB6BC64"/>
    <w:rsid w:val="7062B10C"/>
    <w:rsid w:val="71091028"/>
    <w:rsid w:val="7123787B"/>
    <w:rsid w:val="713BADD5"/>
    <w:rsid w:val="7187B0C2"/>
    <w:rsid w:val="7209EB30"/>
    <w:rsid w:val="722D7662"/>
    <w:rsid w:val="7280DE13"/>
    <w:rsid w:val="7319A331"/>
    <w:rsid w:val="73897D99"/>
    <w:rsid w:val="73CD82A2"/>
    <w:rsid w:val="73DE3E5C"/>
    <w:rsid w:val="73DFBF2A"/>
    <w:rsid w:val="744CC04B"/>
    <w:rsid w:val="74604AC0"/>
    <w:rsid w:val="74F600C7"/>
    <w:rsid w:val="7536C85A"/>
    <w:rsid w:val="7647FC21"/>
    <w:rsid w:val="765139E8"/>
    <w:rsid w:val="768C2237"/>
    <w:rsid w:val="7750B2A0"/>
    <w:rsid w:val="77C7BE1E"/>
    <w:rsid w:val="77EC5324"/>
    <w:rsid w:val="77F66187"/>
    <w:rsid w:val="785BB7B5"/>
    <w:rsid w:val="78C0B996"/>
    <w:rsid w:val="78E57E2D"/>
    <w:rsid w:val="79181706"/>
    <w:rsid w:val="7A573357"/>
    <w:rsid w:val="7A72CE86"/>
    <w:rsid w:val="7C290F17"/>
    <w:rsid w:val="7C5213DD"/>
    <w:rsid w:val="7CAFD47A"/>
    <w:rsid w:val="7DA9A9E1"/>
    <w:rsid w:val="7F4809E0"/>
    <w:rsid w:val="7F4B2C85"/>
    <w:rsid w:val="7FA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3BA75"/>
  <w15:docId w15:val="{F71F0C29-DB63-4028-9C2C-EEB0C432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D58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58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58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8F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6302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6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B146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B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072250"/>
    <w:pPr>
      <w:spacing w:after="0" w:line="240" w:lineRule="auto"/>
    </w:pPr>
    <w:rPr>
      <w:rFonts w:ascii="Arial" w:hAnsi="Arial" w:cs="Arial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72250"/>
    <w:rPr>
      <w:rFonts w:ascii="Arial" w:hAnsi="Arial" w:cs="Arial"/>
      <w:noProof/>
    </w:rPr>
  </w:style>
  <w:style w:type="paragraph" w:customStyle="1" w:styleId="xmsonormal">
    <w:name w:val="x_msonormal"/>
    <w:basedOn w:val="Normal"/>
    <w:rsid w:val="0010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ontstyle01">
    <w:name w:val="fontstyle01"/>
    <w:basedOn w:val="DefaultParagraphFont"/>
    <w:rsid w:val="00557BCC"/>
    <w:rPr>
      <w:rFonts w:ascii="Times-Roman" w:hAnsi="Times-Roman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DefaultParagraphFont"/>
    <w:rsid w:val="00557BCC"/>
    <w:rPr>
      <w:rFonts w:ascii="Times-Italic" w:hAnsi="Times-Italic" w:hint="default"/>
      <w:b w:val="0"/>
      <w:bCs w:val="0"/>
      <w:i/>
      <w:iCs/>
      <w:color w:val="242021"/>
      <w:sz w:val="20"/>
      <w:szCs w:val="20"/>
    </w:rPr>
  </w:style>
  <w:style w:type="character" w:customStyle="1" w:styleId="fontstyle31">
    <w:name w:val="fontstyle31"/>
    <w:basedOn w:val="DefaultParagraphFont"/>
    <w:rsid w:val="00557BCC"/>
    <w:rPr>
      <w:rFonts w:ascii="Universal-GreekwithMathPi" w:hAnsi="Universal-GreekwithMathPi" w:hint="default"/>
      <w:b w:val="0"/>
      <w:bCs w:val="0"/>
      <w:i w:val="0"/>
      <w:iCs w:val="0"/>
      <w:color w:val="242021"/>
      <w:sz w:val="20"/>
      <w:szCs w:val="20"/>
    </w:rPr>
  </w:style>
  <w:style w:type="paragraph" w:styleId="ListParagraph">
    <w:name w:val="List Paragraph"/>
    <w:basedOn w:val="Normal"/>
    <w:uiPriority w:val="34"/>
    <w:qFormat/>
    <w:rsid w:val="00C954A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C20E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E2FE1"/>
  </w:style>
  <w:style w:type="paragraph" w:customStyle="1" w:styleId="EndNoteBibliographyTitle">
    <w:name w:val="EndNote Bibliography Title"/>
    <w:basedOn w:val="Normal"/>
    <w:link w:val="EndNoteBibliographyTitleChar"/>
    <w:rsid w:val="00CE1B12"/>
    <w:pPr>
      <w:spacing w:after="0"/>
      <w:jc w:val="center"/>
    </w:pPr>
    <w:rPr>
      <w:rFonts w:ascii="Arial" w:hAnsi="Arial" w:cs="Arial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E1B12"/>
    <w:rPr>
      <w:rFonts w:ascii="Arial" w:hAnsi="Arial" w:cs="Arial"/>
      <w:noProof/>
    </w:rPr>
  </w:style>
  <w:style w:type="character" w:styleId="Mention">
    <w:name w:val="Mention"/>
    <w:basedOn w:val="DefaultParagraphFont"/>
    <w:uiPriority w:val="99"/>
    <w:unhideWhenUsed/>
    <w:rsid w:val="00486E78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FF00C9"/>
    <w:rPr>
      <w:rFonts w:ascii="Segoe UI" w:hAnsi="Segoe UI" w:cs="Segoe UI" w:hint="default"/>
      <w:color w:val="212121"/>
      <w:sz w:val="18"/>
      <w:szCs w:val="18"/>
      <w:shd w:val="clear" w:color="auto" w:fill="FFFFFF"/>
    </w:rPr>
  </w:style>
  <w:style w:type="character" w:customStyle="1" w:styleId="cf11">
    <w:name w:val="cf11"/>
    <w:basedOn w:val="DefaultParagraphFont"/>
    <w:rsid w:val="00537A7D"/>
    <w:rPr>
      <w:rFonts w:ascii="Segoe UI" w:hAnsi="Segoe UI" w:cs="Segoe UI" w:hint="default"/>
      <w:sz w:val="18"/>
      <w:szCs w:val="18"/>
    </w:rPr>
  </w:style>
  <w:style w:type="character" w:customStyle="1" w:styleId="eop">
    <w:name w:val="eop"/>
    <w:basedOn w:val="DefaultParagraphFont"/>
    <w:rsid w:val="004673D0"/>
  </w:style>
  <w:style w:type="paragraph" w:styleId="Footer">
    <w:name w:val="footer"/>
    <w:basedOn w:val="Normal"/>
    <w:link w:val="FooterChar"/>
    <w:uiPriority w:val="99"/>
    <w:unhideWhenUsed/>
    <w:rsid w:val="004B2D3A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B2D3A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31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71E18D68D354FBCB411058867CB76" ma:contentTypeVersion="4" ma:contentTypeDescription="Create a new document." ma:contentTypeScope="" ma:versionID="f1e53b0e3ec9ac3b883defbfafc8ac31">
  <xsd:schema xmlns:xsd="http://www.w3.org/2001/XMLSchema" xmlns:xs="http://www.w3.org/2001/XMLSchema" xmlns:p="http://schemas.microsoft.com/office/2006/metadata/properties" xmlns:ns2="ba0e6792-c066-4c98-b2f1-659a0f57fee7" targetNamespace="http://schemas.microsoft.com/office/2006/metadata/properties" ma:root="true" ma:fieldsID="3df37fddeb041e68f5f9871a47973e85" ns2:_="">
    <xsd:import namespace="ba0e6792-c066-4c98-b2f1-659a0f57fe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6792-c066-4c98-b2f1-659a0f57f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34671-B705-403A-BA5E-314F75C862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5CC3D0-0CE4-4B63-BBEE-3B75110F3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e6792-c066-4c98-b2f1-659a0f57f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E97EBA-210A-40CB-9AEF-BC0D868286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90B9F2-FC47-472C-BE8E-FF640CBC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Teeter, William</dc:creator>
  <cp:keywords/>
  <dc:description/>
  <cp:lastModifiedBy>Kozar, Rosemary</cp:lastModifiedBy>
  <cp:revision>2</cp:revision>
  <dcterms:created xsi:type="dcterms:W3CDTF">2024-10-14T23:48:00Z</dcterms:created>
  <dcterms:modified xsi:type="dcterms:W3CDTF">2024-10-14T23:48:00Z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0x010100A5071E18D68D354FBCB411058867CB76</vt:lpwstr>
  </property>
</Properties>
</file>